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7BAF" w:rsidRPr="003D76B6" w:rsidRDefault="009E7BAF">
      <w:pPr>
        <w:rPr>
          <w:rFonts w:asciiTheme="majorBidi" w:hAnsiTheme="majorBidi" w:cstheme="majorBidi"/>
        </w:rPr>
      </w:pPr>
    </w:p>
    <w:p w:rsidR="009E7BAF" w:rsidRPr="003D76B6" w:rsidRDefault="009E7BAF">
      <w:pPr>
        <w:rPr>
          <w:rFonts w:asciiTheme="majorBidi" w:hAnsiTheme="majorBidi" w:cstheme="majorBidi"/>
        </w:rPr>
      </w:pPr>
    </w:p>
    <w:p w:rsidR="009E7BAF" w:rsidRPr="003D76B6" w:rsidRDefault="009E7BAF">
      <w:pPr>
        <w:rPr>
          <w:rFonts w:asciiTheme="majorBidi" w:hAnsiTheme="majorBidi" w:cstheme="majorBidi"/>
        </w:rPr>
      </w:pPr>
    </w:p>
    <w:p w:rsidR="009E7BAF" w:rsidRPr="003D76B6" w:rsidRDefault="009E7BAF">
      <w:pPr>
        <w:rPr>
          <w:rFonts w:asciiTheme="majorBidi" w:hAnsiTheme="majorBidi" w:cstheme="majorBidi"/>
        </w:rPr>
      </w:pPr>
    </w:p>
    <w:p w:rsidR="009E7BAF" w:rsidRPr="003D76B6" w:rsidRDefault="009E7BAF">
      <w:pPr>
        <w:rPr>
          <w:rFonts w:asciiTheme="majorBidi" w:hAnsiTheme="majorBidi" w:cstheme="majorBidi"/>
        </w:rPr>
      </w:pPr>
    </w:p>
    <w:p w:rsidR="009E7BAF" w:rsidRPr="003D76B6" w:rsidRDefault="009E7BAF">
      <w:pPr>
        <w:rPr>
          <w:rFonts w:asciiTheme="majorBidi" w:hAnsiTheme="majorBidi" w:cstheme="majorBidi"/>
        </w:rPr>
      </w:pPr>
    </w:p>
    <w:p w:rsidR="009E7BAF" w:rsidRPr="003D76B6" w:rsidRDefault="009E7BAF">
      <w:pPr>
        <w:rPr>
          <w:rFonts w:asciiTheme="majorBidi" w:hAnsiTheme="majorBidi" w:cstheme="majorBidi"/>
        </w:rPr>
      </w:pPr>
    </w:p>
    <w:p w:rsidR="009E7BAF" w:rsidRPr="003D76B6" w:rsidRDefault="009E7BAF">
      <w:pPr>
        <w:rPr>
          <w:rFonts w:asciiTheme="majorBidi" w:hAnsiTheme="majorBidi" w:cstheme="majorBidi"/>
        </w:rPr>
      </w:pPr>
    </w:p>
    <w:p w:rsidR="009E7BAF" w:rsidRPr="003D76B6" w:rsidRDefault="000F66ED">
      <w:pPr>
        <w:rPr>
          <w:rFonts w:asciiTheme="majorBidi" w:hAnsiTheme="majorBidi" w:cstheme="majorBidi"/>
        </w:rPr>
      </w:pPr>
      <w:r>
        <w:rPr>
          <w:rFonts w:asciiTheme="majorBidi" w:hAnsiTheme="majorBidi" w:cstheme="majorBidi"/>
          <w:noProof/>
          <w:lang w:eastAsia="fr-FR"/>
        </w:rPr>
        <w:pict>
          <v:shapetype id="_x0000_t144" coordsize="21600,21600" o:spt="144" adj="11796480" path="al10800,10800,10800,108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s1028" type="#_x0000_t144" style="position:absolute;margin-left:35.7pt;margin-top:196.4pt;width:378.65pt;height:91.7pt;z-index:251663360;mso-position-horizontal-relative:margin;mso-position-vertical-relative:margin" fillcolor="black">
            <v:shadow color="#868686"/>
            <v:textpath style="font-family:&quot;Arial Black&quot;" fitshape="t" trim="t" string="Chapitre II :"/>
            <w10:wrap type="square" anchorx="margin" anchory="margin"/>
          </v:shape>
        </w:pict>
      </w:r>
    </w:p>
    <w:p w:rsidR="009E7BAF" w:rsidRPr="003D76B6" w:rsidRDefault="000F66ED">
      <w:pPr>
        <w:rPr>
          <w:rFonts w:asciiTheme="majorBidi" w:hAnsiTheme="majorBidi" w:cstheme="majorBidi"/>
        </w:rPr>
      </w:pPr>
      <w:r>
        <w:rPr>
          <w:rFonts w:asciiTheme="majorBidi" w:hAnsiTheme="majorBidi" w:cstheme="majorBidi"/>
          <w:noProof/>
          <w:lang w:eastAsia="fr-FR"/>
        </w:rPr>
        <w:pict>
          <v:shapetype id="_x0000_t175" coordsize="21600,21600" o:spt="175" adj="3086" path="m,qy10800@0,21600,m0@1qy10800,21600,21600@1e">
            <v:formulas>
              <v:f eqn="val #0"/>
              <v:f eqn="sum 21600 0 #0"/>
              <v:f eqn="prod @1 1 2"/>
              <v:f eqn="sum @2 10800 0"/>
            </v:formulas>
            <v:path textpathok="t" o:connecttype="custom" o:connectlocs="10800,@0;0,@2;10800,21600;21600,@2" o:connectangles="270,180,90,0"/>
            <v:textpath on="t" fitshape="t"/>
            <v:handles>
              <v:h position="center,#0" yrange="0,7200"/>
            </v:handles>
            <o:lock v:ext="edit" text="t" shapetype="t"/>
          </v:shapetype>
          <v:shape id="_x0000_s1029" type="#_x0000_t175" style="position:absolute;margin-left:0;margin-top:0;width:270.2pt;height:115.2pt;z-index:251664384;mso-position-horizontal:center;mso-position-horizontal-relative:margin;mso-position-vertical:center;mso-position-vertical-relative:margin" adj="7200" fillcolor="black">
            <v:shadow color="#868686"/>
            <v:textpath style="font-family:&quot;Times New Roman&quot;;v-text-kern:t" trim="t" fitpath="t" string="La violance "/>
            <w10:wrap type="square" anchorx="margin" anchory="margin"/>
          </v:shape>
        </w:pict>
      </w:r>
    </w:p>
    <w:p w:rsidR="009E7BAF" w:rsidRPr="003D76B6" w:rsidRDefault="009E7BAF">
      <w:pPr>
        <w:rPr>
          <w:rFonts w:asciiTheme="majorBidi" w:hAnsiTheme="majorBidi" w:cstheme="majorBidi"/>
        </w:rPr>
      </w:pPr>
    </w:p>
    <w:p w:rsidR="009E7BAF" w:rsidRPr="003D76B6" w:rsidRDefault="009E7BAF">
      <w:pPr>
        <w:rPr>
          <w:rFonts w:asciiTheme="majorBidi" w:hAnsiTheme="majorBidi" w:cstheme="majorBidi"/>
        </w:rPr>
      </w:pPr>
    </w:p>
    <w:p w:rsidR="009E7BAF" w:rsidRDefault="009E7BAF">
      <w:pPr>
        <w:rPr>
          <w:rFonts w:asciiTheme="majorBidi" w:hAnsiTheme="majorBidi" w:cstheme="majorBidi"/>
        </w:rPr>
      </w:pPr>
    </w:p>
    <w:p w:rsidR="001C2736" w:rsidRDefault="001C2736">
      <w:pPr>
        <w:rPr>
          <w:rFonts w:asciiTheme="majorBidi" w:hAnsiTheme="majorBidi" w:cstheme="majorBidi"/>
        </w:rPr>
      </w:pPr>
    </w:p>
    <w:p w:rsidR="001C2736" w:rsidRDefault="001C2736">
      <w:pPr>
        <w:rPr>
          <w:rFonts w:asciiTheme="majorBidi" w:hAnsiTheme="majorBidi" w:cstheme="majorBidi"/>
        </w:rPr>
      </w:pPr>
    </w:p>
    <w:p w:rsidR="001C2736" w:rsidRDefault="001C2736">
      <w:pPr>
        <w:rPr>
          <w:rFonts w:asciiTheme="majorBidi" w:hAnsiTheme="majorBidi" w:cstheme="majorBidi"/>
        </w:rPr>
      </w:pPr>
    </w:p>
    <w:p w:rsidR="001C2736" w:rsidRDefault="001C2736">
      <w:pPr>
        <w:rPr>
          <w:rFonts w:asciiTheme="majorBidi" w:hAnsiTheme="majorBidi" w:cstheme="majorBidi"/>
        </w:rPr>
      </w:pPr>
    </w:p>
    <w:p w:rsidR="001C2736" w:rsidRDefault="001C2736">
      <w:pPr>
        <w:rPr>
          <w:rFonts w:asciiTheme="majorBidi" w:hAnsiTheme="majorBidi" w:cstheme="majorBidi"/>
        </w:rPr>
      </w:pPr>
    </w:p>
    <w:p w:rsidR="001C2736" w:rsidRPr="003D76B6" w:rsidRDefault="001C2736">
      <w:pPr>
        <w:rPr>
          <w:rFonts w:asciiTheme="majorBidi" w:hAnsiTheme="majorBidi" w:cstheme="majorBidi"/>
        </w:rPr>
      </w:pPr>
    </w:p>
    <w:p w:rsidR="009E7BAF" w:rsidRPr="003D76B6" w:rsidRDefault="009E7BAF">
      <w:pPr>
        <w:rPr>
          <w:rFonts w:asciiTheme="majorBidi" w:hAnsiTheme="majorBidi" w:cstheme="majorBidi"/>
        </w:rPr>
      </w:pPr>
    </w:p>
    <w:p w:rsidR="009E7BAF" w:rsidRPr="003D76B6" w:rsidRDefault="009E7BAF">
      <w:pPr>
        <w:rPr>
          <w:rFonts w:asciiTheme="majorBidi" w:hAnsiTheme="majorBidi" w:cstheme="majorBidi"/>
        </w:rPr>
      </w:pPr>
    </w:p>
    <w:p w:rsidR="009E7BAF" w:rsidRPr="003D76B6" w:rsidRDefault="009E7BAF">
      <w:pPr>
        <w:rPr>
          <w:rFonts w:asciiTheme="majorBidi" w:hAnsiTheme="majorBidi" w:cstheme="majorBidi"/>
        </w:rPr>
      </w:pPr>
    </w:p>
    <w:p w:rsidR="009E7BAF" w:rsidRPr="003D76B6" w:rsidRDefault="009E7BAF">
      <w:pPr>
        <w:rPr>
          <w:rFonts w:asciiTheme="majorBidi" w:hAnsiTheme="majorBidi" w:cstheme="majorBidi"/>
        </w:rPr>
      </w:pPr>
    </w:p>
    <w:p w:rsidR="00665688" w:rsidRPr="003D76B6" w:rsidRDefault="009E7BAF" w:rsidP="00665688">
      <w:pPr>
        <w:pStyle w:val="Paragraphedeliste"/>
        <w:numPr>
          <w:ilvl w:val="0"/>
          <w:numId w:val="1"/>
        </w:numPr>
        <w:spacing w:after="0" w:line="360" w:lineRule="auto"/>
        <w:rPr>
          <w:rFonts w:asciiTheme="majorBidi" w:hAnsiTheme="majorBidi" w:cstheme="majorBidi"/>
          <w:b/>
          <w:bCs/>
          <w:sz w:val="32"/>
          <w:szCs w:val="32"/>
        </w:rPr>
      </w:pPr>
      <w:r w:rsidRPr="003D76B6">
        <w:rPr>
          <w:rFonts w:asciiTheme="majorBidi" w:hAnsiTheme="majorBidi" w:cstheme="majorBidi"/>
          <w:b/>
          <w:bCs/>
          <w:sz w:val="32"/>
          <w:szCs w:val="32"/>
        </w:rPr>
        <w:lastRenderedPageBreak/>
        <w:t xml:space="preserve">Définition : </w:t>
      </w:r>
    </w:p>
    <w:p w:rsidR="00665688" w:rsidRPr="003D76B6" w:rsidRDefault="00665688" w:rsidP="00665688">
      <w:pPr>
        <w:spacing w:after="0" w:line="360" w:lineRule="auto"/>
        <w:ind w:left="360"/>
        <w:rPr>
          <w:rFonts w:asciiTheme="majorBidi" w:hAnsiTheme="majorBidi" w:cstheme="majorBidi"/>
          <w:b/>
          <w:bCs/>
          <w:sz w:val="32"/>
          <w:szCs w:val="32"/>
        </w:rPr>
      </w:pPr>
    </w:p>
    <w:p w:rsidR="009E7BAF" w:rsidRPr="003D76B6" w:rsidRDefault="009E7BAF" w:rsidP="00665688">
      <w:pPr>
        <w:pStyle w:val="Paragraphedeliste"/>
        <w:numPr>
          <w:ilvl w:val="1"/>
          <w:numId w:val="2"/>
        </w:numPr>
        <w:spacing w:after="0" w:line="360" w:lineRule="auto"/>
        <w:rPr>
          <w:rFonts w:asciiTheme="majorBidi" w:hAnsiTheme="majorBidi" w:cstheme="majorBidi"/>
          <w:b/>
          <w:bCs/>
          <w:sz w:val="28"/>
          <w:szCs w:val="28"/>
        </w:rPr>
      </w:pPr>
      <w:r w:rsidRPr="003D76B6">
        <w:rPr>
          <w:rFonts w:asciiTheme="majorBidi" w:hAnsiTheme="majorBidi" w:cstheme="majorBidi"/>
          <w:b/>
          <w:bCs/>
          <w:sz w:val="28"/>
          <w:szCs w:val="28"/>
        </w:rPr>
        <w:t xml:space="preserve"> La violence : </w:t>
      </w:r>
    </w:p>
    <w:p w:rsidR="004C67E6" w:rsidRPr="003D76B6" w:rsidRDefault="004C67E6" w:rsidP="008C32F2">
      <w:pPr>
        <w:spacing w:after="0" w:line="360" w:lineRule="auto"/>
        <w:ind w:firstLine="360"/>
        <w:jc w:val="both"/>
        <w:rPr>
          <w:rFonts w:asciiTheme="majorBidi" w:hAnsiTheme="majorBidi" w:cstheme="majorBidi"/>
          <w:sz w:val="24"/>
          <w:szCs w:val="24"/>
        </w:rPr>
      </w:pPr>
      <w:r w:rsidRPr="003D76B6">
        <w:rPr>
          <w:rFonts w:asciiTheme="majorBidi" w:hAnsiTheme="majorBidi" w:cstheme="majorBidi"/>
          <w:sz w:val="24"/>
          <w:szCs w:val="24"/>
        </w:rPr>
        <w:t xml:space="preserve">Étymologiquement, le terme « violence » vient du latin violare qui signifie « agir de force, avec un sentiment de toute-puissance ». </w:t>
      </w:r>
    </w:p>
    <w:p w:rsidR="004C67E6" w:rsidRPr="003D76B6" w:rsidRDefault="004C67E6" w:rsidP="008C32F2">
      <w:pPr>
        <w:spacing w:after="0" w:line="360" w:lineRule="auto"/>
        <w:jc w:val="both"/>
        <w:rPr>
          <w:rFonts w:asciiTheme="majorBidi" w:hAnsiTheme="majorBidi" w:cstheme="majorBidi"/>
          <w:sz w:val="24"/>
          <w:szCs w:val="24"/>
        </w:rPr>
      </w:pPr>
      <w:r w:rsidRPr="003D76B6">
        <w:rPr>
          <w:rFonts w:asciiTheme="majorBidi" w:hAnsiTheme="majorBidi" w:cstheme="majorBidi"/>
          <w:sz w:val="24"/>
          <w:szCs w:val="24"/>
        </w:rPr>
        <w:t xml:space="preserve">La violence est définie comme l’usage délibéré ou la menace d’usage délibéré de la force physique ou de la puissance contre soi-même, contre une autre personne ou contre un groupe ou une communauté qui entraîne ou risque fort d’entraîner un traumatisme, un décès, un dommage moral, un mauvais développement ou une carence. </w:t>
      </w:r>
    </w:p>
    <w:p w:rsidR="009E7BAF" w:rsidRPr="003D76B6" w:rsidRDefault="008C32F2" w:rsidP="008C32F2">
      <w:pPr>
        <w:spacing w:after="0" w:line="360" w:lineRule="auto"/>
        <w:jc w:val="both"/>
        <w:rPr>
          <w:rFonts w:asciiTheme="majorBidi" w:hAnsiTheme="majorBidi" w:cstheme="majorBidi"/>
          <w:sz w:val="24"/>
          <w:szCs w:val="24"/>
        </w:rPr>
      </w:pPr>
      <w:r w:rsidRPr="003D76B6">
        <w:rPr>
          <w:rFonts w:asciiTheme="majorBidi" w:hAnsiTheme="majorBidi" w:cstheme="majorBidi"/>
          <w:sz w:val="24"/>
          <w:szCs w:val="24"/>
        </w:rPr>
        <w:t xml:space="preserve">* </w:t>
      </w:r>
      <w:r w:rsidR="009E7BAF" w:rsidRPr="003D76B6">
        <w:rPr>
          <w:rFonts w:asciiTheme="majorBidi" w:hAnsiTheme="majorBidi" w:cstheme="majorBidi"/>
          <w:sz w:val="24"/>
          <w:szCs w:val="24"/>
        </w:rPr>
        <w:t xml:space="preserve">D’après le dictionnaire la rousse, c’est une : « 1-caractère de ce qui se manifeste, se produit ou produit ses effets avec une force intense, brutale et souvent destructrice. 2-contrainte physique ou morale, exercé sur une personne en vue de l’inciter à réaliser un acte déterminé ». </w:t>
      </w:r>
    </w:p>
    <w:p w:rsidR="009E7BAF" w:rsidRPr="003D76B6" w:rsidRDefault="008C32F2" w:rsidP="008C32F2">
      <w:pPr>
        <w:spacing w:after="0" w:line="360" w:lineRule="auto"/>
        <w:jc w:val="both"/>
        <w:rPr>
          <w:rFonts w:asciiTheme="majorBidi" w:hAnsiTheme="majorBidi" w:cstheme="majorBidi"/>
          <w:sz w:val="24"/>
          <w:szCs w:val="24"/>
        </w:rPr>
      </w:pPr>
      <w:r w:rsidRPr="003D76B6">
        <w:rPr>
          <w:rFonts w:asciiTheme="majorBidi" w:hAnsiTheme="majorBidi" w:cstheme="majorBidi"/>
          <w:sz w:val="24"/>
          <w:szCs w:val="24"/>
        </w:rPr>
        <w:t xml:space="preserve">* </w:t>
      </w:r>
      <w:r w:rsidR="009E7BAF" w:rsidRPr="003D76B6">
        <w:rPr>
          <w:rFonts w:asciiTheme="majorBidi" w:hAnsiTheme="majorBidi" w:cstheme="majorBidi"/>
          <w:sz w:val="24"/>
          <w:szCs w:val="24"/>
        </w:rPr>
        <w:t>L’OMS définit la violence comme étant « la menace ou l’utilisation intentionnelle de</w:t>
      </w:r>
      <w:r w:rsidR="004C67E6" w:rsidRPr="003D76B6">
        <w:rPr>
          <w:rFonts w:asciiTheme="majorBidi" w:hAnsiTheme="majorBidi" w:cstheme="majorBidi"/>
          <w:sz w:val="24"/>
          <w:szCs w:val="24"/>
        </w:rPr>
        <w:t xml:space="preserve"> </w:t>
      </w:r>
      <w:r w:rsidR="009E7BAF" w:rsidRPr="003D76B6">
        <w:rPr>
          <w:rFonts w:asciiTheme="majorBidi" w:hAnsiTheme="majorBidi" w:cstheme="majorBidi"/>
          <w:sz w:val="24"/>
          <w:szCs w:val="24"/>
        </w:rPr>
        <w:t>la force physique ou du pouvoir contre soi-même, contre autrui ou contre un groupe ou une</w:t>
      </w:r>
      <w:r w:rsidR="004C67E6" w:rsidRPr="003D76B6">
        <w:rPr>
          <w:rFonts w:asciiTheme="majorBidi" w:hAnsiTheme="majorBidi" w:cstheme="majorBidi"/>
          <w:sz w:val="24"/>
          <w:szCs w:val="24"/>
        </w:rPr>
        <w:t xml:space="preserve"> </w:t>
      </w:r>
      <w:r w:rsidR="009E7BAF" w:rsidRPr="003D76B6">
        <w:rPr>
          <w:rFonts w:asciiTheme="majorBidi" w:hAnsiTheme="majorBidi" w:cstheme="majorBidi"/>
          <w:sz w:val="24"/>
          <w:szCs w:val="24"/>
        </w:rPr>
        <w:t>communauté qui entraine ou risque fortement d’entraîner un traumatisme, un décès, des</w:t>
      </w:r>
      <w:r w:rsidR="004C67E6" w:rsidRPr="003D76B6">
        <w:rPr>
          <w:rFonts w:asciiTheme="majorBidi" w:hAnsiTheme="majorBidi" w:cstheme="majorBidi"/>
          <w:sz w:val="24"/>
          <w:szCs w:val="24"/>
        </w:rPr>
        <w:t xml:space="preserve"> </w:t>
      </w:r>
      <w:r w:rsidR="009E7BAF" w:rsidRPr="003D76B6">
        <w:rPr>
          <w:rFonts w:asciiTheme="majorBidi" w:hAnsiTheme="majorBidi" w:cstheme="majorBidi"/>
          <w:sz w:val="24"/>
          <w:szCs w:val="24"/>
        </w:rPr>
        <w:t>dommages psychologiques, un mal-développe</w:t>
      </w:r>
      <w:r w:rsidR="004C67E6" w:rsidRPr="003D76B6">
        <w:rPr>
          <w:rFonts w:asciiTheme="majorBidi" w:hAnsiTheme="majorBidi" w:cstheme="majorBidi"/>
          <w:sz w:val="24"/>
          <w:szCs w:val="24"/>
        </w:rPr>
        <w:t xml:space="preserve">ment ou des privations » </w:t>
      </w:r>
      <w:r w:rsidR="009E7BAF" w:rsidRPr="003D76B6">
        <w:rPr>
          <w:rFonts w:asciiTheme="majorBidi" w:hAnsiTheme="majorBidi" w:cstheme="majorBidi"/>
          <w:sz w:val="24"/>
          <w:szCs w:val="24"/>
        </w:rPr>
        <w:t>.</w:t>
      </w:r>
    </w:p>
    <w:p w:rsidR="009E7BAF" w:rsidRPr="003D76B6" w:rsidRDefault="008C32F2" w:rsidP="008C32F2">
      <w:pPr>
        <w:spacing w:after="0" w:line="360" w:lineRule="auto"/>
        <w:jc w:val="both"/>
        <w:rPr>
          <w:rFonts w:asciiTheme="majorBidi" w:hAnsiTheme="majorBidi" w:cstheme="majorBidi"/>
          <w:sz w:val="24"/>
          <w:szCs w:val="24"/>
        </w:rPr>
      </w:pPr>
      <w:r w:rsidRPr="003D76B6">
        <w:rPr>
          <w:rFonts w:asciiTheme="majorBidi" w:hAnsiTheme="majorBidi" w:cstheme="majorBidi"/>
          <w:sz w:val="24"/>
          <w:szCs w:val="24"/>
        </w:rPr>
        <w:t xml:space="preserve">* </w:t>
      </w:r>
      <w:r w:rsidR="009E7BAF" w:rsidRPr="003D76B6">
        <w:rPr>
          <w:rFonts w:asciiTheme="majorBidi" w:hAnsiTheme="majorBidi" w:cstheme="majorBidi"/>
          <w:sz w:val="24"/>
          <w:szCs w:val="24"/>
        </w:rPr>
        <w:t>Le BIT définit la violence au travail comme : « Toute action, tout incident ou tout</w:t>
      </w:r>
      <w:r w:rsidR="004C67E6" w:rsidRPr="003D76B6">
        <w:rPr>
          <w:rFonts w:asciiTheme="majorBidi" w:hAnsiTheme="majorBidi" w:cstheme="majorBidi"/>
          <w:sz w:val="24"/>
          <w:szCs w:val="24"/>
        </w:rPr>
        <w:t xml:space="preserve"> </w:t>
      </w:r>
      <w:r w:rsidR="009E7BAF" w:rsidRPr="003D76B6">
        <w:rPr>
          <w:rFonts w:asciiTheme="majorBidi" w:hAnsiTheme="majorBidi" w:cstheme="majorBidi"/>
          <w:sz w:val="24"/>
          <w:szCs w:val="24"/>
        </w:rPr>
        <w:t>comportement qui s’écarte d’une attitude raisonnable par laquelle une personne est</w:t>
      </w:r>
      <w:r w:rsidR="004C67E6" w:rsidRPr="003D76B6">
        <w:rPr>
          <w:rFonts w:asciiTheme="majorBidi" w:hAnsiTheme="majorBidi" w:cstheme="majorBidi"/>
          <w:sz w:val="24"/>
          <w:szCs w:val="24"/>
        </w:rPr>
        <w:t xml:space="preserve"> </w:t>
      </w:r>
      <w:r w:rsidR="009E7BAF" w:rsidRPr="003D76B6">
        <w:rPr>
          <w:rFonts w:asciiTheme="majorBidi" w:hAnsiTheme="majorBidi" w:cstheme="majorBidi"/>
          <w:sz w:val="24"/>
          <w:szCs w:val="24"/>
        </w:rPr>
        <w:t xml:space="preserve">attaquée, menacée, lésée ou blessée dans le cadre ou du </w:t>
      </w:r>
      <w:r w:rsidR="004C67E6" w:rsidRPr="003D76B6">
        <w:rPr>
          <w:rFonts w:asciiTheme="majorBidi" w:hAnsiTheme="majorBidi" w:cstheme="majorBidi"/>
          <w:sz w:val="24"/>
          <w:szCs w:val="24"/>
        </w:rPr>
        <w:t>fait direct de son travail ».</w:t>
      </w:r>
    </w:p>
    <w:p w:rsidR="004C67E6" w:rsidRPr="003D76B6" w:rsidRDefault="004C67E6" w:rsidP="008C32F2">
      <w:pPr>
        <w:spacing w:after="0" w:line="360" w:lineRule="auto"/>
        <w:jc w:val="both"/>
        <w:rPr>
          <w:rFonts w:asciiTheme="majorBidi" w:hAnsiTheme="majorBidi" w:cstheme="majorBidi"/>
          <w:b/>
          <w:bCs/>
          <w:sz w:val="28"/>
          <w:szCs w:val="28"/>
        </w:rPr>
      </w:pPr>
    </w:p>
    <w:p w:rsidR="00665688" w:rsidRPr="003D76B6" w:rsidRDefault="004C67E6" w:rsidP="008C32F2">
      <w:pPr>
        <w:pStyle w:val="Paragraphedeliste"/>
        <w:numPr>
          <w:ilvl w:val="1"/>
          <w:numId w:val="2"/>
        </w:numPr>
        <w:spacing w:after="0" w:line="360" w:lineRule="auto"/>
        <w:jc w:val="both"/>
        <w:rPr>
          <w:rFonts w:asciiTheme="majorBidi" w:hAnsiTheme="majorBidi" w:cstheme="majorBidi"/>
          <w:b/>
          <w:bCs/>
          <w:sz w:val="28"/>
          <w:szCs w:val="28"/>
        </w:rPr>
      </w:pPr>
      <w:r w:rsidRPr="003D76B6">
        <w:rPr>
          <w:rFonts w:asciiTheme="majorBidi" w:hAnsiTheme="majorBidi" w:cstheme="majorBidi"/>
          <w:b/>
          <w:bCs/>
          <w:sz w:val="28"/>
          <w:szCs w:val="28"/>
        </w:rPr>
        <w:t xml:space="preserve">La violence </w:t>
      </w:r>
      <w:r w:rsidR="00665688" w:rsidRPr="003D76B6">
        <w:rPr>
          <w:rFonts w:asciiTheme="majorBidi" w:hAnsiTheme="majorBidi" w:cstheme="majorBidi"/>
          <w:b/>
          <w:bCs/>
          <w:sz w:val="28"/>
          <w:szCs w:val="28"/>
        </w:rPr>
        <w:t xml:space="preserve">en travail : </w:t>
      </w:r>
    </w:p>
    <w:p w:rsidR="004C67E6" w:rsidRDefault="00665688" w:rsidP="008C32F2">
      <w:pPr>
        <w:spacing w:after="0" w:line="360" w:lineRule="auto"/>
        <w:jc w:val="both"/>
        <w:rPr>
          <w:rFonts w:asciiTheme="majorBidi" w:hAnsiTheme="majorBidi" w:cstheme="majorBidi"/>
          <w:sz w:val="24"/>
          <w:szCs w:val="24"/>
        </w:rPr>
      </w:pPr>
      <w:r w:rsidRPr="003D76B6">
        <w:rPr>
          <w:rFonts w:asciiTheme="majorBidi" w:hAnsiTheme="majorBidi" w:cstheme="majorBidi"/>
          <w:sz w:val="24"/>
          <w:szCs w:val="24"/>
        </w:rPr>
        <w:t>Selon la commission européenne « Incidents où le personnel est maltraité, menacé ou agressé dans le cours de son activité professionnelle, y compris lors des déplacements depuis ou vers son lieu de travail, et incidents qui mettent en danger sa sécurité, son bien-être ou sa santé ».</w:t>
      </w:r>
    </w:p>
    <w:p w:rsidR="003D76B6" w:rsidRPr="003D76B6" w:rsidRDefault="003D76B6" w:rsidP="008C32F2">
      <w:pPr>
        <w:spacing w:after="0" w:line="360" w:lineRule="auto"/>
        <w:jc w:val="both"/>
        <w:rPr>
          <w:rFonts w:asciiTheme="majorBidi" w:hAnsiTheme="majorBidi" w:cstheme="majorBidi"/>
          <w:sz w:val="24"/>
          <w:szCs w:val="24"/>
        </w:rPr>
      </w:pPr>
    </w:p>
    <w:p w:rsidR="003D76B6" w:rsidRPr="00476277" w:rsidRDefault="00D60EB2" w:rsidP="00476277">
      <w:pPr>
        <w:pStyle w:val="Paragraphedeliste"/>
        <w:numPr>
          <w:ilvl w:val="0"/>
          <w:numId w:val="1"/>
        </w:numPr>
        <w:spacing w:after="0" w:line="360" w:lineRule="auto"/>
        <w:jc w:val="both"/>
        <w:rPr>
          <w:rFonts w:asciiTheme="majorBidi" w:hAnsiTheme="majorBidi" w:cstheme="majorBidi"/>
          <w:b/>
          <w:bCs/>
          <w:sz w:val="32"/>
          <w:szCs w:val="32"/>
        </w:rPr>
      </w:pPr>
      <w:r w:rsidRPr="003D76B6">
        <w:rPr>
          <w:rFonts w:asciiTheme="majorBidi" w:hAnsiTheme="majorBidi" w:cstheme="majorBidi"/>
          <w:b/>
          <w:bCs/>
          <w:sz w:val="32"/>
          <w:szCs w:val="32"/>
        </w:rPr>
        <w:t>Les origines de violence :</w:t>
      </w:r>
    </w:p>
    <w:p w:rsidR="00D60EB2" w:rsidRPr="003D76B6" w:rsidRDefault="00D60EB2" w:rsidP="00D60EB2">
      <w:pPr>
        <w:spacing w:after="0" w:line="360" w:lineRule="auto"/>
        <w:jc w:val="both"/>
        <w:rPr>
          <w:rFonts w:asciiTheme="majorBidi" w:hAnsiTheme="majorBidi" w:cstheme="majorBidi"/>
          <w:sz w:val="24"/>
          <w:szCs w:val="24"/>
        </w:rPr>
      </w:pPr>
      <w:r w:rsidRPr="003D76B6">
        <w:rPr>
          <w:rFonts w:asciiTheme="majorBidi" w:hAnsiTheme="majorBidi" w:cstheme="majorBidi"/>
          <w:sz w:val="24"/>
          <w:szCs w:val="24"/>
        </w:rPr>
        <w:t>La violence interne :</w:t>
      </w:r>
    </w:p>
    <w:p w:rsidR="00D60EB2" w:rsidRPr="003D76B6" w:rsidRDefault="00D60EB2" w:rsidP="00D60EB2">
      <w:pPr>
        <w:spacing w:after="0" w:line="360" w:lineRule="auto"/>
        <w:jc w:val="both"/>
        <w:rPr>
          <w:rFonts w:asciiTheme="majorBidi" w:hAnsiTheme="majorBidi" w:cstheme="majorBidi"/>
          <w:sz w:val="24"/>
          <w:szCs w:val="24"/>
        </w:rPr>
      </w:pPr>
      <w:r w:rsidRPr="003D76B6">
        <w:rPr>
          <w:rFonts w:asciiTheme="majorBidi" w:hAnsiTheme="majorBidi" w:cstheme="majorBidi"/>
          <w:sz w:val="24"/>
          <w:szCs w:val="24"/>
        </w:rPr>
        <w:t>Lorsque la violence s’exerce entre les membres d’une même communauté (membres de la famille, proches, collègues de travail).</w:t>
      </w:r>
    </w:p>
    <w:p w:rsidR="00D60EB2" w:rsidRPr="003D76B6" w:rsidRDefault="00D60EB2" w:rsidP="00D60EB2">
      <w:pPr>
        <w:spacing w:after="0" w:line="360" w:lineRule="auto"/>
        <w:jc w:val="both"/>
        <w:rPr>
          <w:rFonts w:asciiTheme="majorBidi" w:hAnsiTheme="majorBidi" w:cstheme="majorBidi"/>
          <w:sz w:val="24"/>
          <w:szCs w:val="24"/>
        </w:rPr>
      </w:pPr>
      <w:r w:rsidRPr="003D76B6">
        <w:rPr>
          <w:rFonts w:asciiTheme="majorBidi" w:hAnsiTheme="majorBidi" w:cstheme="majorBidi"/>
          <w:sz w:val="24"/>
          <w:szCs w:val="24"/>
        </w:rPr>
        <w:t xml:space="preserve"> La violence externe :</w:t>
      </w:r>
    </w:p>
    <w:p w:rsidR="00D60EB2" w:rsidRPr="003D76B6" w:rsidRDefault="00D60EB2" w:rsidP="00D60EB2">
      <w:pPr>
        <w:spacing w:after="0" w:line="360" w:lineRule="auto"/>
        <w:jc w:val="both"/>
        <w:rPr>
          <w:rFonts w:asciiTheme="majorBidi" w:hAnsiTheme="majorBidi" w:cstheme="majorBidi"/>
          <w:sz w:val="24"/>
          <w:szCs w:val="24"/>
        </w:rPr>
      </w:pPr>
      <w:r w:rsidRPr="003D76B6">
        <w:rPr>
          <w:rFonts w:asciiTheme="majorBidi" w:hAnsiTheme="majorBidi" w:cstheme="majorBidi"/>
          <w:sz w:val="24"/>
          <w:szCs w:val="24"/>
        </w:rPr>
        <w:t>Elle est le fait de personnes extérieures à la collectivité (entre individus sans liens de parenté).</w:t>
      </w:r>
    </w:p>
    <w:p w:rsidR="00665688" w:rsidRPr="003D76B6" w:rsidRDefault="00665688" w:rsidP="008C32F2">
      <w:pPr>
        <w:pStyle w:val="Paragraphedeliste"/>
        <w:numPr>
          <w:ilvl w:val="0"/>
          <w:numId w:val="1"/>
        </w:numPr>
        <w:spacing w:after="0" w:line="360" w:lineRule="auto"/>
        <w:jc w:val="both"/>
        <w:rPr>
          <w:rFonts w:asciiTheme="majorBidi" w:hAnsiTheme="majorBidi" w:cstheme="majorBidi"/>
          <w:b/>
          <w:bCs/>
          <w:sz w:val="32"/>
          <w:szCs w:val="32"/>
        </w:rPr>
      </w:pPr>
      <w:r w:rsidRPr="003D76B6">
        <w:rPr>
          <w:rFonts w:asciiTheme="majorBidi" w:hAnsiTheme="majorBidi" w:cstheme="majorBidi"/>
          <w:b/>
          <w:bCs/>
          <w:sz w:val="32"/>
          <w:szCs w:val="32"/>
        </w:rPr>
        <w:t>Les formes de la violence :</w:t>
      </w:r>
    </w:p>
    <w:p w:rsidR="008C32F2" w:rsidRPr="003D76B6" w:rsidRDefault="008C32F2" w:rsidP="008C32F2">
      <w:pPr>
        <w:spacing w:after="0" w:line="360" w:lineRule="auto"/>
        <w:ind w:left="360"/>
        <w:jc w:val="both"/>
        <w:rPr>
          <w:rFonts w:asciiTheme="majorBidi" w:hAnsiTheme="majorBidi" w:cstheme="majorBidi"/>
          <w:b/>
          <w:bCs/>
          <w:sz w:val="32"/>
          <w:szCs w:val="32"/>
        </w:rPr>
      </w:pPr>
    </w:p>
    <w:p w:rsidR="008C32F2" w:rsidRPr="003D76B6" w:rsidRDefault="00665688" w:rsidP="008C32F2">
      <w:pPr>
        <w:pStyle w:val="Paragraphedeliste"/>
        <w:numPr>
          <w:ilvl w:val="1"/>
          <w:numId w:val="1"/>
        </w:numPr>
        <w:spacing w:after="0" w:line="360" w:lineRule="auto"/>
        <w:jc w:val="both"/>
        <w:rPr>
          <w:rFonts w:asciiTheme="majorBidi" w:hAnsiTheme="majorBidi" w:cstheme="majorBidi"/>
          <w:b/>
          <w:bCs/>
          <w:sz w:val="28"/>
          <w:szCs w:val="28"/>
        </w:rPr>
      </w:pPr>
      <w:r w:rsidRPr="003D76B6">
        <w:rPr>
          <w:rFonts w:asciiTheme="majorBidi" w:hAnsiTheme="majorBidi" w:cstheme="majorBidi"/>
          <w:b/>
          <w:bCs/>
          <w:sz w:val="28"/>
          <w:szCs w:val="28"/>
        </w:rPr>
        <w:t>La violence physique:</w:t>
      </w:r>
      <w:r w:rsidR="008C32F2" w:rsidRPr="003D76B6">
        <w:rPr>
          <w:rFonts w:asciiTheme="majorBidi" w:hAnsiTheme="majorBidi" w:cstheme="majorBidi"/>
          <w:b/>
          <w:bCs/>
          <w:sz w:val="28"/>
          <w:szCs w:val="28"/>
        </w:rPr>
        <w:t xml:space="preserve"> </w:t>
      </w:r>
    </w:p>
    <w:p w:rsidR="00665688" w:rsidRPr="003D76B6" w:rsidRDefault="00665688" w:rsidP="008C32F2">
      <w:pPr>
        <w:spacing w:after="0" w:line="360" w:lineRule="auto"/>
        <w:jc w:val="both"/>
        <w:rPr>
          <w:rFonts w:asciiTheme="majorBidi" w:hAnsiTheme="majorBidi" w:cstheme="majorBidi"/>
          <w:sz w:val="24"/>
          <w:szCs w:val="24"/>
        </w:rPr>
      </w:pPr>
      <w:r w:rsidRPr="003D76B6">
        <w:rPr>
          <w:rFonts w:asciiTheme="majorBidi" w:hAnsiTheme="majorBidi" w:cstheme="majorBidi"/>
          <w:b/>
          <w:bCs/>
          <w:sz w:val="24"/>
          <w:szCs w:val="24"/>
        </w:rPr>
        <w:t xml:space="preserve"> </w:t>
      </w:r>
      <w:r w:rsidRPr="003D76B6">
        <w:rPr>
          <w:rFonts w:asciiTheme="majorBidi" w:hAnsiTheme="majorBidi" w:cstheme="majorBidi"/>
          <w:sz w:val="24"/>
          <w:szCs w:val="24"/>
        </w:rPr>
        <w:t>C’est généralement du premier type de violence auquel on pense quand on évoque ce sujet, mais ce n’est pas la forme d’expression la plus fréquente, bien que la plus visible. Il s’agit du recours à la force physique, dans le but de blesser ou faire mal, exercée contre une personne en ayant des préjudices d’ordres physiques ou psychologiques.</w:t>
      </w:r>
    </w:p>
    <w:p w:rsidR="00665688" w:rsidRDefault="00665688" w:rsidP="008C32F2">
      <w:pPr>
        <w:spacing w:after="0" w:line="360" w:lineRule="auto"/>
        <w:jc w:val="both"/>
        <w:rPr>
          <w:rFonts w:asciiTheme="majorBidi" w:hAnsiTheme="majorBidi" w:cstheme="majorBidi"/>
          <w:sz w:val="24"/>
          <w:szCs w:val="24"/>
        </w:rPr>
      </w:pPr>
      <w:r w:rsidRPr="003D76B6">
        <w:rPr>
          <w:rFonts w:asciiTheme="majorBidi" w:hAnsiTheme="majorBidi" w:cstheme="majorBidi"/>
          <w:sz w:val="24"/>
          <w:szCs w:val="24"/>
        </w:rPr>
        <w:t>Elle comprend toutes les atteintes physiques : bousculades, gifles, griffures, morsures, coups à mains nues ou avec objet, utilisations d’armes blanches ou d’armes à feu… Par extension, la violence physique peut être sexuelle (attouchements, viol ou tentative de viol…).</w:t>
      </w:r>
    </w:p>
    <w:p w:rsidR="003D76B6" w:rsidRPr="003D76B6" w:rsidRDefault="003D76B6" w:rsidP="008C32F2">
      <w:pPr>
        <w:spacing w:after="0" w:line="360" w:lineRule="auto"/>
        <w:jc w:val="both"/>
        <w:rPr>
          <w:rFonts w:asciiTheme="majorBidi" w:hAnsiTheme="majorBidi" w:cstheme="majorBidi"/>
          <w:sz w:val="24"/>
          <w:szCs w:val="24"/>
        </w:rPr>
      </w:pPr>
    </w:p>
    <w:p w:rsidR="008C32F2" w:rsidRPr="003D76B6" w:rsidRDefault="008C32F2" w:rsidP="008C32F2">
      <w:pPr>
        <w:pStyle w:val="Paragraphedeliste"/>
        <w:numPr>
          <w:ilvl w:val="1"/>
          <w:numId w:val="1"/>
        </w:numPr>
        <w:spacing w:after="0" w:line="360" w:lineRule="auto"/>
        <w:jc w:val="both"/>
        <w:rPr>
          <w:rFonts w:asciiTheme="majorBidi" w:hAnsiTheme="majorBidi" w:cstheme="majorBidi"/>
          <w:b/>
          <w:bCs/>
          <w:sz w:val="28"/>
          <w:szCs w:val="28"/>
        </w:rPr>
      </w:pPr>
      <w:r w:rsidRPr="003D76B6">
        <w:rPr>
          <w:rFonts w:asciiTheme="majorBidi" w:hAnsiTheme="majorBidi" w:cstheme="majorBidi"/>
          <w:b/>
          <w:bCs/>
          <w:sz w:val="28"/>
          <w:szCs w:val="28"/>
        </w:rPr>
        <w:t>La violence psychologique (ou émotionnelle)</w:t>
      </w:r>
    </w:p>
    <w:p w:rsidR="008C32F2" w:rsidRPr="003D76B6" w:rsidRDefault="008C32F2" w:rsidP="008C32F2">
      <w:pPr>
        <w:spacing w:after="0" w:line="360" w:lineRule="auto"/>
        <w:jc w:val="both"/>
        <w:rPr>
          <w:rFonts w:asciiTheme="majorBidi" w:hAnsiTheme="majorBidi" w:cstheme="majorBidi"/>
          <w:sz w:val="24"/>
          <w:szCs w:val="24"/>
        </w:rPr>
      </w:pPr>
      <w:r w:rsidRPr="003D76B6">
        <w:rPr>
          <w:rFonts w:asciiTheme="majorBidi" w:hAnsiTheme="majorBidi" w:cstheme="majorBidi"/>
          <w:sz w:val="24"/>
          <w:szCs w:val="24"/>
        </w:rPr>
        <w:t>Plus fréquente que la violence physique, elle est un type de violence moins visible, plus difficile à déceler, mais qui peut laisser des blessures durables chez la victime. Il s’agit de l’exercice intentionnel d’un pouvoir à l’encontre d’une personne, avec éventuellement la menace de recourir à la force physique. C’est une attaque à la valeur personnelle de l’autre, à son estime de soi et à sa confiance en soi en le dénigrant et en le rabaissant. Elle peut être transmise par des regards, des attitudes, des gestes ou des paroles.</w:t>
      </w:r>
    </w:p>
    <w:p w:rsidR="008C32F2" w:rsidRPr="003D76B6" w:rsidRDefault="008C32F2" w:rsidP="00D60EB2">
      <w:pPr>
        <w:spacing w:after="0" w:line="360" w:lineRule="auto"/>
        <w:jc w:val="both"/>
        <w:rPr>
          <w:rFonts w:asciiTheme="majorBidi" w:hAnsiTheme="majorBidi" w:cstheme="majorBidi"/>
          <w:sz w:val="24"/>
          <w:szCs w:val="24"/>
        </w:rPr>
      </w:pPr>
      <w:r w:rsidRPr="003D76B6">
        <w:rPr>
          <w:rFonts w:asciiTheme="majorBidi" w:hAnsiTheme="majorBidi" w:cstheme="majorBidi"/>
          <w:sz w:val="24"/>
          <w:szCs w:val="24"/>
        </w:rPr>
        <w:t>Elle comprend les agressions verbales, les insultes, les moqueries, les commentaires blessants, les humiliations, le harcèlement, les menaces…</w:t>
      </w:r>
    </w:p>
    <w:p w:rsidR="00D60EB2" w:rsidRPr="003D76B6" w:rsidRDefault="00D60EB2" w:rsidP="00D60EB2">
      <w:pPr>
        <w:spacing w:after="0" w:line="360" w:lineRule="auto"/>
        <w:jc w:val="both"/>
        <w:rPr>
          <w:rFonts w:asciiTheme="majorBidi" w:hAnsiTheme="majorBidi" w:cstheme="majorBidi"/>
          <w:sz w:val="28"/>
          <w:szCs w:val="28"/>
        </w:rPr>
      </w:pPr>
    </w:p>
    <w:p w:rsidR="008C32F2" w:rsidRPr="003D76B6" w:rsidRDefault="008C32F2" w:rsidP="008C32F2">
      <w:pPr>
        <w:pStyle w:val="Paragraphedeliste"/>
        <w:numPr>
          <w:ilvl w:val="1"/>
          <w:numId w:val="1"/>
        </w:numPr>
        <w:spacing w:after="0" w:line="360" w:lineRule="auto"/>
        <w:jc w:val="both"/>
        <w:rPr>
          <w:rFonts w:asciiTheme="majorBidi" w:hAnsiTheme="majorBidi" w:cstheme="majorBidi"/>
          <w:b/>
          <w:bCs/>
          <w:sz w:val="28"/>
          <w:szCs w:val="28"/>
        </w:rPr>
      </w:pPr>
      <w:r w:rsidRPr="003D76B6">
        <w:rPr>
          <w:rFonts w:asciiTheme="majorBidi" w:hAnsiTheme="majorBidi" w:cstheme="majorBidi"/>
          <w:b/>
          <w:bCs/>
          <w:sz w:val="28"/>
          <w:szCs w:val="28"/>
        </w:rPr>
        <w:t>La violence verbale :</w:t>
      </w:r>
    </w:p>
    <w:p w:rsidR="008C32F2" w:rsidRPr="003D76B6" w:rsidRDefault="008C32F2" w:rsidP="008C32F2">
      <w:pPr>
        <w:spacing w:after="0" w:line="360" w:lineRule="auto"/>
        <w:jc w:val="both"/>
        <w:rPr>
          <w:rFonts w:asciiTheme="majorBidi" w:hAnsiTheme="majorBidi" w:cstheme="majorBidi"/>
          <w:sz w:val="24"/>
          <w:szCs w:val="24"/>
        </w:rPr>
      </w:pPr>
      <w:r w:rsidRPr="003D76B6">
        <w:rPr>
          <w:rFonts w:asciiTheme="majorBidi" w:hAnsiTheme="majorBidi" w:cstheme="majorBidi"/>
          <w:sz w:val="24"/>
          <w:szCs w:val="24"/>
        </w:rPr>
        <w:t>C’est une forme de violence psychologique, laquelle peut être visible, mais peut aussi être dissimulée car elle ne laisse pas de traces physiques.</w:t>
      </w:r>
    </w:p>
    <w:p w:rsidR="008C32F2" w:rsidRPr="003D76B6" w:rsidRDefault="008C32F2" w:rsidP="008C32F2">
      <w:pPr>
        <w:spacing w:after="0" w:line="360" w:lineRule="auto"/>
        <w:jc w:val="both"/>
        <w:rPr>
          <w:rFonts w:asciiTheme="majorBidi" w:hAnsiTheme="majorBidi" w:cstheme="majorBidi"/>
          <w:sz w:val="24"/>
          <w:szCs w:val="24"/>
        </w:rPr>
      </w:pPr>
      <w:r w:rsidRPr="003D76B6">
        <w:rPr>
          <w:rFonts w:asciiTheme="majorBidi" w:hAnsiTheme="majorBidi" w:cstheme="majorBidi"/>
          <w:sz w:val="24"/>
          <w:szCs w:val="24"/>
        </w:rPr>
        <w:t>Les violences verbales sont très fréquentes. La violence verbale consiste en l’expression, de façon isolée ou en public, de propos infériorisant ou dégradants, qu’ils soient itératifs ou non, et portant atteinte à l’intégrité psychologique du sujet en instaurant un climat de crainte.</w:t>
      </w:r>
    </w:p>
    <w:p w:rsidR="008C32F2" w:rsidRPr="003D76B6" w:rsidRDefault="008C32F2" w:rsidP="008C32F2">
      <w:pPr>
        <w:spacing w:after="0" w:line="360" w:lineRule="auto"/>
        <w:jc w:val="both"/>
        <w:rPr>
          <w:rFonts w:asciiTheme="majorBidi" w:hAnsiTheme="majorBidi" w:cstheme="majorBidi"/>
          <w:sz w:val="24"/>
          <w:szCs w:val="24"/>
        </w:rPr>
      </w:pPr>
      <w:r w:rsidRPr="003D76B6">
        <w:rPr>
          <w:rFonts w:asciiTheme="majorBidi" w:hAnsiTheme="majorBidi" w:cstheme="majorBidi"/>
          <w:sz w:val="24"/>
          <w:szCs w:val="24"/>
        </w:rPr>
        <w:t>Elle comprend l’utilisation de cris, de hurlements ou d’une intonation moqueuse, pour menacer, insulter, critiquer, blâmer, rabaisser l’autre dans le but de le blesser.</w:t>
      </w:r>
    </w:p>
    <w:p w:rsidR="008C32F2" w:rsidRPr="003D76B6" w:rsidRDefault="008C32F2" w:rsidP="008C32F2">
      <w:pPr>
        <w:spacing w:after="0" w:line="360" w:lineRule="auto"/>
        <w:jc w:val="both"/>
        <w:rPr>
          <w:rFonts w:asciiTheme="majorBidi" w:hAnsiTheme="majorBidi" w:cstheme="majorBidi"/>
          <w:sz w:val="24"/>
          <w:szCs w:val="24"/>
        </w:rPr>
      </w:pPr>
      <w:r w:rsidRPr="003D76B6">
        <w:rPr>
          <w:rFonts w:asciiTheme="majorBidi" w:hAnsiTheme="majorBidi" w:cstheme="majorBidi"/>
          <w:sz w:val="24"/>
          <w:szCs w:val="24"/>
        </w:rPr>
        <w:t>On peut également considérer les « simples » incivilités comme de la violence verbale, dont la répétition peut rendre pénible la vie en société ou l’exercice de son travail.</w:t>
      </w:r>
    </w:p>
    <w:p w:rsidR="008C32F2" w:rsidRDefault="008C32F2" w:rsidP="008C32F2">
      <w:pPr>
        <w:spacing w:after="0" w:line="360" w:lineRule="auto"/>
        <w:jc w:val="both"/>
        <w:rPr>
          <w:rFonts w:asciiTheme="majorBidi" w:hAnsiTheme="majorBidi" w:cstheme="majorBidi"/>
          <w:sz w:val="28"/>
          <w:szCs w:val="28"/>
        </w:rPr>
      </w:pPr>
    </w:p>
    <w:p w:rsidR="003D76B6" w:rsidRPr="003D76B6" w:rsidRDefault="003D76B6" w:rsidP="008C32F2">
      <w:pPr>
        <w:spacing w:after="0" w:line="360" w:lineRule="auto"/>
        <w:jc w:val="both"/>
        <w:rPr>
          <w:rFonts w:asciiTheme="majorBidi" w:hAnsiTheme="majorBidi" w:cstheme="majorBidi"/>
          <w:sz w:val="28"/>
          <w:szCs w:val="28"/>
        </w:rPr>
      </w:pPr>
    </w:p>
    <w:p w:rsidR="008C32F2" w:rsidRPr="003D76B6" w:rsidRDefault="008C32F2" w:rsidP="008C32F2">
      <w:pPr>
        <w:pStyle w:val="Paragraphedeliste"/>
        <w:numPr>
          <w:ilvl w:val="1"/>
          <w:numId w:val="1"/>
        </w:numPr>
        <w:spacing w:after="0" w:line="360" w:lineRule="auto"/>
        <w:jc w:val="both"/>
        <w:rPr>
          <w:rFonts w:asciiTheme="majorBidi" w:hAnsiTheme="majorBidi" w:cstheme="majorBidi"/>
          <w:b/>
          <w:bCs/>
          <w:sz w:val="28"/>
          <w:szCs w:val="28"/>
        </w:rPr>
      </w:pPr>
      <w:r w:rsidRPr="003D76B6">
        <w:rPr>
          <w:rFonts w:asciiTheme="majorBidi" w:hAnsiTheme="majorBidi" w:cstheme="majorBidi"/>
          <w:b/>
          <w:bCs/>
          <w:sz w:val="28"/>
          <w:szCs w:val="28"/>
        </w:rPr>
        <w:t>Autre</w:t>
      </w:r>
      <w:r w:rsidR="007236CB" w:rsidRPr="003D76B6">
        <w:rPr>
          <w:rFonts w:asciiTheme="majorBidi" w:hAnsiTheme="majorBidi" w:cstheme="majorBidi"/>
          <w:b/>
          <w:bCs/>
          <w:sz w:val="28"/>
          <w:szCs w:val="28"/>
        </w:rPr>
        <w:t>s forme</w:t>
      </w:r>
      <w:r w:rsidRPr="003D76B6">
        <w:rPr>
          <w:rFonts w:asciiTheme="majorBidi" w:hAnsiTheme="majorBidi" w:cstheme="majorBidi"/>
          <w:b/>
          <w:bCs/>
          <w:sz w:val="28"/>
          <w:szCs w:val="28"/>
        </w:rPr>
        <w:t xml:space="preserve"> de </w:t>
      </w:r>
      <w:r w:rsidR="007236CB" w:rsidRPr="003D76B6">
        <w:rPr>
          <w:rFonts w:asciiTheme="majorBidi" w:hAnsiTheme="majorBidi" w:cstheme="majorBidi"/>
          <w:b/>
          <w:bCs/>
          <w:sz w:val="28"/>
          <w:szCs w:val="28"/>
        </w:rPr>
        <w:t>violence</w:t>
      </w:r>
      <w:r w:rsidRPr="003D76B6">
        <w:rPr>
          <w:rFonts w:asciiTheme="majorBidi" w:hAnsiTheme="majorBidi" w:cstheme="majorBidi"/>
          <w:b/>
          <w:bCs/>
          <w:sz w:val="28"/>
          <w:szCs w:val="28"/>
        </w:rPr>
        <w:t> :</w:t>
      </w:r>
    </w:p>
    <w:p w:rsidR="008C32F2" w:rsidRPr="003D76B6" w:rsidRDefault="008C32F2" w:rsidP="007236CB">
      <w:pPr>
        <w:spacing w:after="0" w:line="360" w:lineRule="auto"/>
        <w:jc w:val="both"/>
        <w:rPr>
          <w:rFonts w:asciiTheme="majorBidi" w:hAnsiTheme="majorBidi" w:cstheme="majorBidi"/>
          <w:sz w:val="28"/>
          <w:szCs w:val="28"/>
        </w:rPr>
      </w:pPr>
    </w:p>
    <w:p w:rsidR="007236CB" w:rsidRPr="003D76B6" w:rsidRDefault="007236CB" w:rsidP="007236CB">
      <w:pPr>
        <w:spacing w:after="0" w:line="360" w:lineRule="auto"/>
        <w:jc w:val="both"/>
        <w:rPr>
          <w:rFonts w:asciiTheme="majorBidi" w:hAnsiTheme="majorBidi" w:cstheme="majorBidi"/>
          <w:sz w:val="24"/>
          <w:szCs w:val="24"/>
        </w:rPr>
      </w:pPr>
      <w:r w:rsidRPr="003D76B6">
        <w:rPr>
          <w:rFonts w:asciiTheme="majorBidi" w:hAnsiTheme="majorBidi" w:cstheme="majorBidi"/>
          <w:sz w:val="24"/>
          <w:szCs w:val="24"/>
        </w:rPr>
        <w:t xml:space="preserve">- La violence criminelle </w:t>
      </w:r>
    </w:p>
    <w:p w:rsidR="007236CB" w:rsidRPr="003D76B6" w:rsidRDefault="007236CB" w:rsidP="007236CB">
      <w:pPr>
        <w:spacing w:after="0" w:line="360" w:lineRule="auto"/>
        <w:jc w:val="both"/>
        <w:rPr>
          <w:rFonts w:asciiTheme="majorBidi" w:hAnsiTheme="majorBidi" w:cstheme="majorBidi"/>
          <w:sz w:val="24"/>
          <w:szCs w:val="24"/>
        </w:rPr>
      </w:pPr>
      <w:r w:rsidRPr="003D76B6">
        <w:rPr>
          <w:rFonts w:asciiTheme="majorBidi" w:hAnsiTheme="majorBidi" w:cstheme="majorBidi"/>
          <w:sz w:val="24"/>
          <w:szCs w:val="24"/>
        </w:rPr>
        <w:t xml:space="preserve">- La violence politique </w:t>
      </w:r>
    </w:p>
    <w:p w:rsidR="007236CB" w:rsidRPr="003D76B6" w:rsidRDefault="007236CB" w:rsidP="007236CB">
      <w:pPr>
        <w:spacing w:after="0" w:line="360" w:lineRule="auto"/>
        <w:jc w:val="both"/>
        <w:rPr>
          <w:rFonts w:asciiTheme="majorBidi" w:hAnsiTheme="majorBidi" w:cstheme="majorBidi"/>
          <w:sz w:val="24"/>
          <w:szCs w:val="24"/>
        </w:rPr>
      </w:pPr>
      <w:r w:rsidRPr="003D76B6">
        <w:rPr>
          <w:rFonts w:asciiTheme="majorBidi" w:hAnsiTheme="majorBidi" w:cstheme="majorBidi"/>
          <w:sz w:val="24"/>
          <w:szCs w:val="24"/>
        </w:rPr>
        <w:t xml:space="preserve">-La violence symbolique </w:t>
      </w:r>
    </w:p>
    <w:p w:rsidR="007236CB" w:rsidRPr="003D76B6" w:rsidRDefault="007236CB" w:rsidP="007236CB">
      <w:pPr>
        <w:spacing w:after="0" w:line="360" w:lineRule="auto"/>
        <w:jc w:val="both"/>
        <w:rPr>
          <w:rFonts w:asciiTheme="majorBidi" w:hAnsiTheme="majorBidi" w:cstheme="majorBidi"/>
          <w:sz w:val="24"/>
          <w:szCs w:val="24"/>
        </w:rPr>
      </w:pPr>
      <w:r w:rsidRPr="003D76B6">
        <w:rPr>
          <w:rFonts w:asciiTheme="majorBidi" w:hAnsiTheme="majorBidi" w:cstheme="majorBidi"/>
          <w:sz w:val="24"/>
          <w:szCs w:val="24"/>
        </w:rPr>
        <w:t xml:space="preserve">- La violence de la nature </w:t>
      </w:r>
    </w:p>
    <w:p w:rsidR="007236CB" w:rsidRPr="003D76B6" w:rsidRDefault="007236CB" w:rsidP="007236CB">
      <w:pPr>
        <w:spacing w:after="0" w:line="360" w:lineRule="auto"/>
        <w:jc w:val="both"/>
        <w:rPr>
          <w:rFonts w:asciiTheme="majorBidi" w:hAnsiTheme="majorBidi" w:cstheme="majorBidi"/>
          <w:sz w:val="24"/>
          <w:szCs w:val="24"/>
        </w:rPr>
      </w:pPr>
      <w:r w:rsidRPr="003D76B6">
        <w:rPr>
          <w:rFonts w:asciiTheme="majorBidi" w:hAnsiTheme="majorBidi" w:cstheme="majorBidi"/>
          <w:sz w:val="24"/>
          <w:szCs w:val="24"/>
        </w:rPr>
        <w:t xml:space="preserve">-La violence sexuelle </w:t>
      </w:r>
    </w:p>
    <w:p w:rsidR="007236CB" w:rsidRDefault="007236CB" w:rsidP="007236CB">
      <w:pPr>
        <w:spacing w:after="0" w:line="360" w:lineRule="auto"/>
        <w:jc w:val="both"/>
        <w:rPr>
          <w:rFonts w:asciiTheme="majorBidi" w:hAnsiTheme="majorBidi" w:cstheme="majorBidi"/>
          <w:sz w:val="24"/>
          <w:szCs w:val="24"/>
        </w:rPr>
      </w:pPr>
      <w:r w:rsidRPr="003D76B6">
        <w:rPr>
          <w:rFonts w:asciiTheme="majorBidi" w:hAnsiTheme="majorBidi" w:cstheme="majorBidi"/>
          <w:sz w:val="24"/>
          <w:szCs w:val="24"/>
        </w:rPr>
        <w:t>-La violence économique</w:t>
      </w:r>
    </w:p>
    <w:p w:rsidR="003D76B6" w:rsidRPr="003D76B6" w:rsidRDefault="003D76B6" w:rsidP="007236CB">
      <w:pPr>
        <w:spacing w:after="0" w:line="360" w:lineRule="auto"/>
        <w:jc w:val="both"/>
        <w:rPr>
          <w:rFonts w:asciiTheme="majorBidi" w:hAnsiTheme="majorBidi" w:cstheme="majorBidi"/>
          <w:sz w:val="24"/>
          <w:szCs w:val="24"/>
        </w:rPr>
      </w:pPr>
    </w:p>
    <w:p w:rsidR="003D76B6" w:rsidRPr="003D76B6" w:rsidRDefault="003D76B6" w:rsidP="003D76B6">
      <w:pPr>
        <w:pStyle w:val="Paragraphedeliste"/>
        <w:numPr>
          <w:ilvl w:val="0"/>
          <w:numId w:val="1"/>
        </w:numPr>
        <w:spacing w:after="0" w:line="360" w:lineRule="auto"/>
        <w:rPr>
          <w:rFonts w:asciiTheme="majorBidi" w:hAnsiTheme="majorBidi" w:cstheme="majorBidi"/>
          <w:b/>
          <w:bCs/>
          <w:sz w:val="32"/>
          <w:szCs w:val="32"/>
          <w:lang w:bidi="ar-DZ"/>
        </w:rPr>
      </w:pPr>
      <w:r w:rsidRPr="003D76B6">
        <w:rPr>
          <w:rFonts w:asciiTheme="majorBidi" w:hAnsiTheme="majorBidi" w:cstheme="majorBidi"/>
          <w:b/>
          <w:bCs/>
          <w:sz w:val="32"/>
          <w:szCs w:val="32"/>
          <w:lang w:bidi="ar-DZ"/>
        </w:rPr>
        <w:t>La violence contre le personnel de santé dans la législation algérienne :</w:t>
      </w:r>
    </w:p>
    <w:p w:rsidR="003D76B6" w:rsidRPr="003D76B6" w:rsidRDefault="003D76B6" w:rsidP="003D76B6">
      <w:pPr>
        <w:spacing w:after="0" w:line="360" w:lineRule="auto"/>
        <w:rPr>
          <w:rFonts w:asciiTheme="majorBidi" w:hAnsiTheme="majorBidi" w:cstheme="majorBidi"/>
          <w:sz w:val="24"/>
          <w:szCs w:val="24"/>
          <w:lang w:bidi="ar-DZ"/>
        </w:rPr>
      </w:pPr>
      <w:r w:rsidRPr="003D76B6">
        <w:rPr>
          <w:rFonts w:asciiTheme="majorBidi" w:hAnsiTheme="majorBidi" w:cstheme="majorBidi"/>
          <w:sz w:val="24"/>
          <w:szCs w:val="24"/>
          <w:lang w:bidi="ar-DZ"/>
        </w:rPr>
        <w:t>l'ordonnance n 20-01 du 9 Dhou El Hidja 1441 correspondant au 30 juillet 2020, modifiant et complétant l'ordonnance n 66-156 du 8 juin 1966 portant Code pénal.</w:t>
      </w:r>
    </w:p>
    <w:p w:rsidR="003D76B6" w:rsidRPr="003D76B6" w:rsidRDefault="003D76B6" w:rsidP="003D76B6">
      <w:pPr>
        <w:spacing w:after="0" w:line="360" w:lineRule="auto"/>
        <w:rPr>
          <w:rFonts w:asciiTheme="majorBidi" w:hAnsiTheme="majorBidi" w:cstheme="majorBidi"/>
          <w:sz w:val="24"/>
          <w:szCs w:val="24"/>
          <w:lang w:bidi="ar-DZ"/>
        </w:rPr>
      </w:pPr>
      <w:r w:rsidRPr="003D76B6">
        <w:rPr>
          <w:rFonts w:asciiTheme="majorBidi" w:hAnsiTheme="majorBidi" w:cstheme="majorBidi"/>
          <w:sz w:val="24"/>
          <w:szCs w:val="24"/>
          <w:lang w:bidi="ar-DZ"/>
        </w:rPr>
        <w:t>Les articles du Code pénal modifiés, prévoient ainsi de nouvelles dispositions, notamment des peines d'emprisonnement allant de deux (02) à vingt (20) ans d'emprisonnement assorties d'amendes, ce qui assurera désormais une protection pénale de l'ensemble des personnels des établissements de santé publics et privés contre les agressions verbales et physiques.</w:t>
      </w:r>
    </w:p>
    <w:p w:rsidR="003D76B6" w:rsidRPr="003D76B6" w:rsidRDefault="003D76B6" w:rsidP="003D76B6">
      <w:pPr>
        <w:spacing w:after="0" w:line="360" w:lineRule="auto"/>
        <w:rPr>
          <w:rFonts w:asciiTheme="majorBidi" w:hAnsiTheme="majorBidi" w:cstheme="majorBidi"/>
          <w:sz w:val="24"/>
          <w:szCs w:val="24"/>
          <w:lang w:bidi="ar-DZ"/>
        </w:rPr>
      </w:pPr>
      <w:r w:rsidRPr="003D76B6">
        <w:rPr>
          <w:rFonts w:asciiTheme="majorBidi" w:hAnsiTheme="majorBidi" w:cstheme="majorBidi"/>
          <w:sz w:val="24"/>
          <w:szCs w:val="24"/>
          <w:lang w:bidi="ar-DZ"/>
        </w:rPr>
        <w:t>Ainsi l'article 149 prévoit un "emprisonnement de deux (2) ans à cinq (5) ans et une amende de 200.000 DA à 500.000 DA, de quiconque, dans l'intention de porter atteinte à leur honneur (personnels de la Santé), à leur délicatesse ou au respect qui leur est dû", alors que les dispositions de l'article 149 bis énoncent "un emprisonnement de deux (2) ans à huit (8) ans et une amende de 200.000 DA à 800.000 DA contre quiconque qui commet des violences ou voie de fait envers un professionnel de la santé, un fonctionnaire ou personnel des structures et établissements de santé, pendant/ ou à l'occasion de l'exercice de ses fonctions.</w:t>
      </w:r>
    </w:p>
    <w:p w:rsidR="003D76B6" w:rsidRPr="003D76B6" w:rsidRDefault="003D76B6" w:rsidP="003D76B6">
      <w:pPr>
        <w:spacing w:after="0" w:line="360" w:lineRule="auto"/>
        <w:rPr>
          <w:rFonts w:asciiTheme="majorBidi" w:hAnsiTheme="majorBidi" w:cstheme="majorBidi"/>
          <w:sz w:val="24"/>
          <w:szCs w:val="24"/>
          <w:lang w:bidi="ar-DZ"/>
        </w:rPr>
      </w:pPr>
      <w:r w:rsidRPr="003D76B6">
        <w:rPr>
          <w:rFonts w:asciiTheme="majorBidi" w:hAnsiTheme="majorBidi" w:cstheme="majorBidi"/>
          <w:sz w:val="24"/>
          <w:szCs w:val="24"/>
          <w:lang w:bidi="ar-DZ"/>
        </w:rPr>
        <w:t>Le même article énonce que lorsque les violences entraînent effusion de sang, blessure ou maladie, ou ont lieu, avec préméditation, guet-apens ou avec port d'arme, la peine encourue est l'emprisonnement de cinq (5) ans à douze (12) ans avec une amende de 500.000 DA à 1.200.000 DA.</w:t>
      </w:r>
    </w:p>
    <w:p w:rsidR="003D76B6" w:rsidRPr="003D76B6" w:rsidRDefault="003D76B6" w:rsidP="003D76B6">
      <w:pPr>
        <w:spacing w:after="0" w:line="360" w:lineRule="auto"/>
        <w:rPr>
          <w:rFonts w:asciiTheme="majorBidi" w:hAnsiTheme="majorBidi" w:cstheme="majorBidi"/>
          <w:sz w:val="24"/>
          <w:szCs w:val="24"/>
          <w:lang w:bidi="ar-DZ"/>
        </w:rPr>
      </w:pPr>
    </w:p>
    <w:p w:rsidR="003D76B6" w:rsidRPr="003D76B6" w:rsidRDefault="003D76B6" w:rsidP="003D76B6">
      <w:pPr>
        <w:spacing w:after="0" w:line="360" w:lineRule="auto"/>
        <w:rPr>
          <w:rFonts w:asciiTheme="majorBidi" w:hAnsiTheme="majorBidi" w:cstheme="majorBidi"/>
          <w:sz w:val="24"/>
          <w:szCs w:val="24"/>
          <w:lang w:bidi="ar-DZ"/>
        </w:rPr>
      </w:pPr>
      <w:r w:rsidRPr="003D76B6">
        <w:rPr>
          <w:rFonts w:asciiTheme="majorBidi" w:hAnsiTheme="majorBidi" w:cstheme="majorBidi"/>
          <w:sz w:val="24"/>
          <w:szCs w:val="24"/>
          <w:lang w:bidi="ar-DZ"/>
        </w:rPr>
        <w:t>La peine est revue à la hausse, soit de dix (10) à vingt (20) ans avec une amende de 1.000.000 DA à 2.000.000 DA quand les violences sont perpétrées par l'usage d'arme ou entraînent mutilation, amputation, privation de l'usage d'un membre, cécité, perte d'un œil ou autre infirmité permanente.</w:t>
      </w:r>
    </w:p>
    <w:p w:rsidR="003D76B6" w:rsidRPr="003D76B6" w:rsidRDefault="003D76B6" w:rsidP="003D76B6">
      <w:pPr>
        <w:spacing w:after="0" w:line="360" w:lineRule="auto"/>
        <w:rPr>
          <w:rFonts w:asciiTheme="majorBidi" w:hAnsiTheme="majorBidi" w:cstheme="majorBidi"/>
          <w:sz w:val="24"/>
          <w:szCs w:val="24"/>
          <w:lang w:bidi="ar-DZ"/>
        </w:rPr>
      </w:pPr>
    </w:p>
    <w:p w:rsidR="003D76B6" w:rsidRPr="003D76B6" w:rsidRDefault="003D76B6" w:rsidP="003D76B6">
      <w:pPr>
        <w:spacing w:after="0" w:line="360" w:lineRule="auto"/>
        <w:rPr>
          <w:rFonts w:asciiTheme="majorBidi" w:hAnsiTheme="majorBidi" w:cstheme="majorBidi"/>
          <w:sz w:val="24"/>
          <w:szCs w:val="24"/>
          <w:rtl/>
          <w:lang w:bidi="ar-DZ"/>
        </w:rPr>
      </w:pPr>
      <w:r w:rsidRPr="003D76B6">
        <w:rPr>
          <w:rFonts w:asciiTheme="majorBidi" w:hAnsiTheme="majorBidi" w:cstheme="majorBidi"/>
          <w:sz w:val="24"/>
          <w:szCs w:val="24"/>
          <w:lang w:bidi="ar-DZ"/>
        </w:rPr>
        <w:lastRenderedPageBreak/>
        <w:t>"Les peines prévues aux deux derniers alinéas de l'article 148 du présent Code, sont applicables, lorsque les violences entraînent la mort ", est-il encore stipulé.</w:t>
      </w:r>
    </w:p>
    <w:p w:rsidR="003D76B6" w:rsidRPr="003D76B6" w:rsidRDefault="003D76B6" w:rsidP="003D76B6">
      <w:pPr>
        <w:spacing w:after="0" w:line="360" w:lineRule="auto"/>
        <w:rPr>
          <w:rFonts w:asciiTheme="majorBidi" w:hAnsiTheme="majorBidi" w:cstheme="majorBidi"/>
          <w:sz w:val="24"/>
          <w:szCs w:val="24"/>
          <w:lang w:bidi="ar-DZ"/>
        </w:rPr>
      </w:pPr>
      <w:r w:rsidRPr="003D76B6">
        <w:rPr>
          <w:rFonts w:asciiTheme="majorBidi" w:hAnsiTheme="majorBidi" w:cstheme="majorBidi"/>
          <w:sz w:val="24"/>
          <w:szCs w:val="24"/>
          <w:lang w:bidi="ar-DZ"/>
        </w:rPr>
        <w:t>L'article 149 bis 2 stipule qu'est puni d'un emprisonnement de deux (2) ans à cinq (5) ans et d'une amende de 200.000 DA à 500.000 DA, quiconque dégrade les biens mobiliers ou immobiliers des structures et établissements de santé.</w:t>
      </w:r>
    </w:p>
    <w:p w:rsidR="003D76B6" w:rsidRPr="003D76B6" w:rsidRDefault="003D76B6" w:rsidP="003D76B6">
      <w:pPr>
        <w:spacing w:after="0" w:line="360" w:lineRule="auto"/>
        <w:rPr>
          <w:rFonts w:asciiTheme="majorBidi" w:hAnsiTheme="majorBidi" w:cstheme="majorBidi"/>
          <w:sz w:val="24"/>
          <w:szCs w:val="24"/>
          <w:lang w:bidi="ar-DZ"/>
        </w:rPr>
      </w:pPr>
    </w:p>
    <w:p w:rsidR="003D76B6" w:rsidRPr="003D76B6" w:rsidRDefault="003D76B6" w:rsidP="003D76B6">
      <w:pPr>
        <w:spacing w:after="0" w:line="360" w:lineRule="auto"/>
        <w:rPr>
          <w:rFonts w:asciiTheme="majorBidi" w:hAnsiTheme="majorBidi" w:cstheme="majorBidi"/>
          <w:sz w:val="24"/>
          <w:szCs w:val="24"/>
          <w:lang w:bidi="ar-DZ"/>
        </w:rPr>
      </w:pPr>
      <w:r w:rsidRPr="003D76B6">
        <w:rPr>
          <w:rFonts w:asciiTheme="majorBidi" w:hAnsiTheme="majorBidi" w:cstheme="majorBidi"/>
          <w:sz w:val="24"/>
          <w:szCs w:val="24"/>
          <w:lang w:bidi="ar-DZ"/>
        </w:rPr>
        <w:t>Dans le cas où les actes entraînent soit l'arrêt total ou partiel de la structure ou de l'établissement de santé ou en entravent le fonctionnement, soit le vol de son équipement, la peine encourue est l'emprisonnement de trois (3) ans à dix (10) ans et l'amende de 300.000 DA à 1.000.000 DA.</w:t>
      </w:r>
    </w:p>
    <w:p w:rsidR="003D76B6" w:rsidRPr="003D76B6" w:rsidRDefault="003D76B6" w:rsidP="003D76B6">
      <w:pPr>
        <w:spacing w:after="0" w:line="360" w:lineRule="auto"/>
        <w:rPr>
          <w:rFonts w:asciiTheme="majorBidi" w:hAnsiTheme="majorBidi" w:cstheme="majorBidi"/>
          <w:sz w:val="24"/>
          <w:szCs w:val="24"/>
          <w:lang w:bidi="ar-DZ"/>
        </w:rPr>
      </w:pPr>
    </w:p>
    <w:p w:rsidR="003D76B6" w:rsidRPr="003D76B6" w:rsidRDefault="003D76B6" w:rsidP="003D76B6">
      <w:pPr>
        <w:spacing w:after="0" w:line="360" w:lineRule="auto"/>
        <w:rPr>
          <w:rFonts w:asciiTheme="majorBidi" w:hAnsiTheme="majorBidi" w:cstheme="majorBidi"/>
          <w:sz w:val="24"/>
          <w:szCs w:val="24"/>
          <w:lang w:bidi="ar-DZ"/>
        </w:rPr>
      </w:pPr>
      <w:r w:rsidRPr="003D76B6">
        <w:rPr>
          <w:rFonts w:asciiTheme="majorBidi" w:hAnsiTheme="majorBidi" w:cstheme="majorBidi"/>
          <w:sz w:val="24"/>
          <w:szCs w:val="24"/>
          <w:lang w:bidi="ar-DZ"/>
        </w:rPr>
        <w:t>L'article 149 bis 3, prévoit un emprisonnement de deux (2) ans à cinq (5) ans et une amende de 200.000 DA à 500.000 DA contre quiconque enregistre des communications ou conversations, capture ou publie sur un site ou sur les réseaux sociaux ou par tout autre moyen, des photos, des vidéos, des nouvelles ou des informations dans l'intention de porter préjudice ou atteinte au professionnalisme ou à l'intégrité morale d'un professionnel de santé.</w:t>
      </w:r>
    </w:p>
    <w:p w:rsidR="003D76B6" w:rsidRPr="003D76B6" w:rsidRDefault="003D76B6" w:rsidP="003D76B6">
      <w:pPr>
        <w:spacing w:after="0" w:line="360" w:lineRule="auto"/>
        <w:rPr>
          <w:rFonts w:asciiTheme="majorBidi" w:hAnsiTheme="majorBidi" w:cstheme="majorBidi"/>
          <w:sz w:val="24"/>
          <w:szCs w:val="24"/>
          <w:lang w:bidi="ar-DZ"/>
        </w:rPr>
      </w:pPr>
    </w:p>
    <w:p w:rsidR="003D76B6" w:rsidRPr="003D76B6" w:rsidRDefault="003D76B6" w:rsidP="003D76B6">
      <w:pPr>
        <w:spacing w:after="0" w:line="360" w:lineRule="auto"/>
        <w:rPr>
          <w:rFonts w:asciiTheme="majorBidi" w:hAnsiTheme="majorBidi" w:cstheme="majorBidi"/>
          <w:sz w:val="24"/>
          <w:szCs w:val="24"/>
          <w:lang w:bidi="ar-DZ"/>
        </w:rPr>
      </w:pPr>
      <w:r w:rsidRPr="003D76B6">
        <w:rPr>
          <w:rFonts w:asciiTheme="majorBidi" w:hAnsiTheme="majorBidi" w:cstheme="majorBidi"/>
          <w:sz w:val="24"/>
          <w:szCs w:val="24"/>
          <w:lang w:bidi="ar-DZ"/>
        </w:rPr>
        <w:t>Les peines prévues par le même article sont portées au double, si les images, vidéos, nouvelles ou informations sont manipulées de manière calomnieuse ou capturées discrètement ou dans des endroits non ouverts au public ou si elles ont été sorties de leur contexte.</w:t>
      </w:r>
    </w:p>
    <w:p w:rsidR="003D76B6" w:rsidRPr="003D76B6" w:rsidRDefault="003D76B6" w:rsidP="003D76B6">
      <w:pPr>
        <w:spacing w:after="0" w:line="360" w:lineRule="auto"/>
        <w:rPr>
          <w:rFonts w:asciiTheme="majorBidi" w:hAnsiTheme="majorBidi" w:cstheme="majorBidi"/>
          <w:sz w:val="24"/>
          <w:szCs w:val="24"/>
          <w:lang w:bidi="ar-DZ"/>
        </w:rPr>
      </w:pPr>
    </w:p>
    <w:p w:rsidR="003D76B6" w:rsidRPr="003D76B6" w:rsidRDefault="003D76B6" w:rsidP="003D76B6">
      <w:pPr>
        <w:spacing w:after="0" w:line="360" w:lineRule="auto"/>
        <w:rPr>
          <w:rFonts w:asciiTheme="majorBidi" w:hAnsiTheme="majorBidi" w:cstheme="majorBidi"/>
          <w:sz w:val="24"/>
          <w:szCs w:val="24"/>
          <w:lang w:bidi="ar-DZ"/>
        </w:rPr>
      </w:pPr>
      <w:r w:rsidRPr="003D76B6">
        <w:rPr>
          <w:rFonts w:asciiTheme="majorBidi" w:hAnsiTheme="majorBidi" w:cstheme="majorBidi"/>
          <w:sz w:val="24"/>
          <w:szCs w:val="24"/>
          <w:lang w:bidi="ar-DZ"/>
        </w:rPr>
        <w:t>L'article 149 bis 4, stipule aussi qu'est puni d'un emprisonnement de six (6) mois à trois (3) ans et d'une amende de 60.000 DA à 300.000 DA, quiconque s'introduit par violence dans les structures ou établissements de santé.</w:t>
      </w:r>
    </w:p>
    <w:p w:rsidR="003D76B6" w:rsidRPr="003D76B6" w:rsidRDefault="003D76B6" w:rsidP="003D76B6">
      <w:pPr>
        <w:spacing w:after="0" w:line="360" w:lineRule="auto"/>
        <w:rPr>
          <w:rFonts w:asciiTheme="majorBidi" w:hAnsiTheme="majorBidi" w:cstheme="majorBidi"/>
          <w:sz w:val="24"/>
          <w:szCs w:val="24"/>
          <w:lang w:bidi="ar-DZ"/>
        </w:rPr>
      </w:pPr>
    </w:p>
    <w:p w:rsidR="003D76B6" w:rsidRPr="003D76B6" w:rsidRDefault="003D76B6" w:rsidP="003D76B6">
      <w:pPr>
        <w:spacing w:after="0" w:line="360" w:lineRule="auto"/>
        <w:rPr>
          <w:rFonts w:asciiTheme="majorBidi" w:hAnsiTheme="majorBidi" w:cstheme="majorBidi"/>
          <w:sz w:val="24"/>
          <w:szCs w:val="24"/>
          <w:lang w:bidi="ar-DZ"/>
        </w:rPr>
      </w:pPr>
      <w:r w:rsidRPr="003D76B6">
        <w:rPr>
          <w:rFonts w:asciiTheme="majorBidi" w:hAnsiTheme="majorBidi" w:cstheme="majorBidi"/>
          <w:sz w:val="24"/>
          <w:szCs w:val="24"/>
          <w:lang w:bidi="ar-DZ"/>
        </w:rPr>
        <w:t>La peine encourue est l'emprisonnement de deux (2) ans à cinq (5) ans et l'amende de 200.000 DA à 500.000 DA, lorsque l'intrusion par violence concerne des lieux dont l'accès est réglementé, est-il encore détaillé, alors que l'article suivant  (149 bis 5) stipule qu'une peine d'emprisonnement de cinq (5) ans à quinze (15) ans et une amende de 500.000 DA à 1.500.000 DA seront prononcées si les actes prévus aux articles 149, 149 bis, 149 bis 2, 149 bis 3 et 149 bis 4, sont commis    durant "les périodes de confinement sanitaire ou d'une catastrophe naturelle, dans l'intention de nuire à la crédibilité et au professionnalisme des structures et établissements de santé".</w:t>
      </w:r>
    </w:p>
    <w:p w:rsidR="003D76B6" w:rsidRPr="003D76B6" w:rsidRDefault="003D76B6" w:rsidP="003D76B6">
      <w:pPr>
        <w:spacing w:after="0" w:line="360" w:lineRule="auto"/>
        <w:rPr>
          <w:rFonts w:asciiTheme="majorBidi" w:hAnsiTheme="majorBidi" w:cstheme="majorBidi"/>
          <w:sz w:val="24"/>
          <w:szCs w:val="24"/>
          <w:lang w:bidi="ar-DZ"/>
        </w:rPr>
      </w:pPr>
    </w:p>
    <w:p w:rsidR="003D76B6" w:rsidRPr="003D76B6" w:rsidRDefault="003D76B6" w:rsidP="003D76B6">
      <w:pPr>
        <w:spacing w:after="0" w:line="360" w:lineRule="auto"/>
        <w:rPr>
          <w:rFonts w:asciiTheme="majorBidi" w:hAnsiTheme="majorBidi" w:cstheme="majorBidi"/>
          <w:sz w:val="24"/>
          <w:szCs w:val="24"/>
          <w:lang w:bidi="ar-DZ"/>
        </w:rPr>
      </w:pPr>
      <w:r w:rsidRPr="003D76B6">
        <w:rPr>
          <w:rFonts w:asciiTheme="majorBidi" w:hAnsiTheme="majorBidi" w:cstheme="majorBidi"/>
          <w:sz w:val="24"/>
          <w:szCs w:val="24"/>
          <w:lang w:bidi="ar-DZ"/>
        </w:rPr>
        <w:lastRenderedPageBreak/>
        <w:t>Dans l'article 149 bis 6, il est prévu la réclusion à temps de dix (10) ans à vingt (20) ans et une amende de 1.000.000 DA à 2.000.000 DA, si les actes prévus aux articles 149, 149 bis, 149 bis 2 et 149 bis 3 sont commis dans le cadre d'un groupe, en exécution notamment d'un plan concerté ou par le port ou l'usage d'arme.</w:t>
      </w:r>
    </w:p>
    <w:p w:rsidR="003D76B6" w:rsidRPr="003D76B6" w:rsidRDefault="003D76B6" w:rsidP="003D76B6">
      <w:pPr>
        <w:spacing w:after="0" w:line="360" w:lineRule="auto"/>
        <w:rPr>
          <w:rFonts w:asciiTheme="majorBidi" w:hAnsiTheme="majorBidi" w:cstheme="majorBidi"/>
          <w:sz w:val="24"/>
          <w:szCs w:val="24"/>
          <w:lang w:bidi="ar-DZ"/>
        </w:rPr>
      </w:pPr>
    </w:p>
    <w:p w:rsidR="003D76B6" w:rsidRPr="003D76B6" w:rsidRDefault="003D76B6" w:rsidP="003D76B6">
      <w:pPr>
        <w:spacing w:after="0" w:line="360" w:lineRule="auto"/>
        <w:rPr>
          <w:rFonts w:asciiTheme="majorBidi" w:hAnsiTheme="majorBidi" w:cstheme="majorBidi"/>
          <w:sz w:val="24"/>
          <w:szCs w:val="24"/>
          <w:lang w:bidi="ar-DZ"/>
        </w:rPr>
      </w:pPr>
      <w:r w:rsidRPr="003D76B6">
        <w:rPr>
          <w:rFonts w:asciiTheme="majorBidi" w:hAnsiTheme="majorBidi" w:cstheme="majorBidi"/>
          <w:sz w:val="24"/>
          <w:szCs w:val="24"/>
          <w:lang w:bidi="ar-DZ"/>
        </w:rPr>
        <w:t>L'article 149 bis 7, stipule que "les peines encourues pour les infractions prévues par l'article 149 bis1 du présent Code, sont incompressibles ainsi qu'il suit de vingt (20) ans de réclusion, lorsque la peine prévue est la réclusion à perpétuité, des deux tiers (2/3) de la peine prévue dans tous les autres cas".</w:t>
      </w:r>
    </w:p>
    <w:p w:rsidR="003D76B6" w:rsidRPr="003D76B6" w:rsidRDefault="003D76B6" w:rsidP="003D76B6">
      <w:pPr>
        <w:spacing w:after="0" w:line="360" w:lineRule="auto"/>
        <w:rPr>
          <w:rFonts w:asciiTheme="majorBidi" w:hAnsiTheme="majorBidi" w:cstheme="majorBidi"/>
          <w:sz w:val="24"/>
          <w:szCs w:val="24"/>
          <w:lang w:bidi="ar-DZ"/>
        </w:rPr>
      </w:pPr>
    </w:p>
    <w:p w:rsidR="003D76B6" w:rsidRPr="003D76B6" w:rsidRDefault="003D76B6" w:rsidP="003D76B6">
      <w:pPr>
        <w:spacing w:after="0" w:line="360" w:lineRule="auto"/>
        <w:rPr>
          <w:rFonts w:asciiTheme="majorBidi" w:hAnsiTheme="majorBidi" w:cstheme="majorBidi"/>
          <w:sz w:val="24"/>
          <w:szCs w:val="24"/>
          <w:lang w:bidi="ar-DZ"/>
        </w:rPr>
      </w:pPr>
      <w:r w:rsidRPr="003D76B6">
        <w:rPr>
          <w:rFonts w:asciiTheme="majorBidi" w:hAnsiTheme="majorBidi" w:cstheme="majorBidi"/>
          <w:sz w:val="24"/>
          <w:szCs w:val="24"/>
          <w:lang w:bidi="ar-DZ"/>
        </w:rPr>
        <w:t>En cas de récidive, les peines prévues par la présente section sont portées au double, selon les dispositions de l'article 149 bis 12, alors que l'article 149 bis 13, énonce que "les poursuites pénales, pour les infractions prévues par la présente section, peuvent être engagées d'office par le ministère public".</w:t>
      </w:r>
    </w:p>
    <w:p w:rsidR="003D76B6" w:rsidRPr="003D76B6" w:rsidRDefault="003D76B6" w:rsidP="003D76B6">
      <w:pPr>
        <w:spacing w:after="0" w:line="360" w:lineRule="auto"/>
        <w:rPr>
          <w:rFonts w:asciiTheme="majorBidi" w:hAnsiTheme="majorBidi" w:cstheme="majorBidi"/>
          <w:sz w:val="24"/>
          <w:szCs w:val="24"/>
          <w:lang w:bidi="ar-DZ"/>
        </w:rPr>
      </w:pPr>
    </w:p>
    <w:p w:rsidR="003D76B6" w:rsidRPr="003D76B6" w:rsidRDefault="003D76B6" w:rsidP="003D76B6">
      <w:pPr>
        <w:spacing w:after="0" w:line="360" w:lineRule="auto"/>
        <w:rPr>
          <w:rFonts w:asciiTheme="majorBidi" w:hAnsiTheme="majorBidi" w:cstheme="majorBidi"/>
          <w:sz w:val="24"/>
          <w:szCs w:val="24"/>
          <w:lang w:bidi="ar-DZ"/>
        </w:rPr>
      </w:pPr>
      <w:r w:rsidRPr="003D76B6">
        <w:rPr>
          <w:rFonts w:asciiTheme="majorBidi" w:hAnsiTheme="majorBidi" w:cstheme="majorBidi"/>
          <w:sz w:val="24"/>
          <w:szCs w:val="24"/>
          <w:lang w:bidi="ar-DZ"/>
        </w:rPr>
        <w:t>Le même article détaille que "l'Etat ou l'établissement de santé employeur, dans les infractions prévues par la présente section, peut se subroger aux droits de la victime pour demander réparation".</w:t>
      </w:r>
    </w:p>
    <w:p w:rsidR="003D76B6" w:rsidRPr="003D76B6" w:rsidRDefault="003D76B6" w:rsidP="003D76B6">
      <w:pPr>
        <w:spacing w:after="0" w:line="360" w:lineRule="auto"/>
        <w:rPr>
          <w:rFonts w:asciiTheme="majorBidi" w:hAnsiTheme="majorBidi" w:cstheme="majorBidi"/>
          <w:sz w:val="28"/>
          <w:szCs w:val="28"/>
          <w:lang w:bidi="ar-DZ"/>
        </w:rPr>
      </w:pPr>
    </w:p>
    <w:p w:rsidR="003D76B6" w:rsidRDefault="003D76B6" w:rsidP="00476277">
      <w:pPr>
        <w:pStyle w:val="Paragraphedeliste"/>
        <w:numPr>
          <w:ilvl w:val="0"/>
          <w:numId w:val="1"/>
        </w:numPr>
        <w:spacing w:after="0" w:line="360" w:lineRule="auto"/>
        <w:rPr>
          <w:rFonts w:asciiTheme="majorBidi" w:hAnsiTheme="majorBidi" w:cstheme="majorBidi"/>
          <w:b/>
          <w:bCs/>
          <w:sz w:val="32"/>
          <w:szCs w:val="32"/>
          <w:lang w:bidi="ar-DZ"/>
        </w:rPr>
      </w:pPr>
      <w:r w:rsidRPr="003D76B6">
        <w:rPr>
          <w:rFonts w:asciiTheme="majorBidi" w:hAnsiTheme="majorBidi" w:cstheme="majorBidi"/>
          <w:b/>
          <w:bCs/>
          <w:sz w:val="32"/>
          <w:szCs w:val="32"/>
          <w:lang w:bidi="ar-DZ"/>
        </w:rPr>
        <w:t xml:space="preserve">Le syndrome d’épuisement professionnel : </w:t>
      </w:r>
    </w:p>
    <w:p w:rsidR="00476277" w:rsidRPr="00476277" w:rsidRDefault="00476277" w:rsidP="00476277">
      <w:pPr>
        <w:spacing w:after="0" w:line="360" w:lineRule="auto"/>
        <w:rPr>
          <w:rFonts w:asciiTheme="majorBidi" w:hAnsiTheme="majorBidi" w:cstheme="majorBidi"/>
          <w:b/>
          <w:bCs/>
          <w:sz w:val="32"/>
          <w:szCs w:val="32"/>
          <w:lang w:bidi="ar-DZ"/>
        </w:rPr>
      </w:pPr>
    </w:p>
    <w:p w:rsidR="003D76B6" w:rsidRPr="003D76B6" w:rsidRDefault="003D76B6" w:rsidP="003D76B6">
      <w:pPr>
        <w:spacing w:after="0" w:line="360" w:lineRule="auto"/>
        <w:rPr>
          <w:rFonts w:asciiTheme="majorBidi" w:hAnsiTheme="majorBidi" w:cstheme="majorBidi"/>
          <w:sz w:val="24"/>
          <w:szCs w:val="24"/>
          <w:lang w:bidi="ar-DZ"/>
        </w:rPr>
      </w:pPr>
      <w:r w:rsidRPr="003D76B6">
        <w:rPr>
          <w:rFonts w:asciiTheme="majorBidi" w:hAnsiTheme="majorBidi" w:cstheme="majorBidi"/>
          <w:sz w:val="24"/>
          <w:szCs w:val="24"/>
          <w:lang w:bidi="ar-DZ"/>
        </w:rPr>
        <w:t>Le Burn</w:t>
      </w:r>
      <w:r w:rsidR="00476277">
        <w:rPr>
          <w:rFonts w:asciiTheme="majorBidi" w:hAnsiTheme="majorBidi" w:cstheme="majorBidi"/>
          <w:sz w:val="24"/>
          <w:szCs w:val="24"/>
          <w:lang w:bidi="ar-DZ"/>
        </w:rPr>
        <w:t>-</w:t>
      </w:r>
      <w:r w:rsidRPr="003D76B6">
        <w:rPr>
          <w:rFonts w:asciiTheme="majorBidi" w:hAnsiTheme="majorBidi" w:cstheme="majorBidi"/>
          <w:sz w:val="24"/>
          <w:szCs w:val="24"/>
          <w:lang w:bidi="ar-DZ"/>
        </w:rPr>
        <w:t xml:space="preserve">out ou épuisement professionnel : le rythme accéléré, le manque de délais, les exigences  croissantes, la charge de travail, la gravité des situations, etc., font des urgences un milieu propice au burn- out, conséquence d’une accumulation de stress. Mais certaines attitudes tendent également à faire basculer les professionnels ; le fait, par exemple, de nier ses limites ou de les ignorer, ou de s’oublier au profit des autres, c'est-à-dire de ne s’occuper que des problèmes qui gravitent autour de soi, sans régler les siens. Le burn- out va se traduire par une disparition de l’entrain au travail, une baisse de la motivation. Puis ce sont les baisses de concentration, le découragement ou bien la déprime </w:t>
      </w:r>
    </w:p>
    <w:p w:rsidR="003D76B6" w:rsidRPr="003D76B6" w:rsidRDefault="003D76B6" w:rsidP="00476277">
      <w:pPr>
        <w:spacing w:after="0" w:line="360" w:lineRule="auto"/>
        <w:rPr>
          <w:rFonts w:asciiTheme="majorBidi" w:hAnsiTheme="majorBidi" w:cstheme="majorBidi"/>
          <w:sz w:val="24"/>
          <w:szCs w:val="24"/>
          <w:lang w:bidi="ar-DZ"/>
        </w:rPr>
      </w:pPr>
      <w:r w:rsidRPr="003D76B6">
        <w:rPr>
          <w:rFonts w:asciiTheme="majorBidi" w:hAnsiTheme="majorBidi" w:cstheme="majorBidi"/>
          <w:sz w:val="24"/>
          <w:szCs w:val="24"/>
          <w:lang w:bidi="ar-DZ"/>
        </w:rPr>
        <w:t xml:space="preserve">de prendre son poste, l’agressivité envers son environnement direct. Ces signaux plus ou moins ignorés, la personne </w:t>
      </w:r>
      <w:r w:rsidR="00476277" w:rsidRPr="003D76B6">
        <w:rPr>
          <w:rFonts w:asciiTheme="majorBidi" w:hAnsiTheme="majorBidi" w:cstheme="majorBidi"/>
          <w:sz w:val="24"/>
          <w:szCs w:val="24"/>
          <w:lang w:bidi="ar-DZ"/>
        </w:rPr>
        <w:t>bascule dans</w:t>
      </w:r>
      <w:r w:rsidRPr="003D76B6">
        <w:rPr>
          <w:rFonts w:asciiTheme="majorBidi" w:hAnsiTheme="majorBidi" w:cstheme="majorBidi"/>
          <w:sz w:val="24"/>
          <w:szCs w:val="24"/>
          <w:lang w:bidi="ar-DZ"/>
        </w:rPr>
        <w:t xml:space="preserve"> le burn- out en s’acharnant à continuer malgré tout.</w:t>
      </w:r>
    </w:p>
    <w:p w:rsidR="003D76B6" w:rsidRPr="003D76B6" w:rsidRDefault="003D76B6" w:rsidP="003D76B6">
      <w:pPr>
        <w:pStyle w:val="Paragraphedeliste"/>
        <w:numPr>
          <w:ilvl w:val="0"/>
          <w:numId w:val="1"/>
        </w:numPr>
        <w:spacing w:after="0" w:line="360" w:lineRule="auto"/>
        <w:rPr>
          <w:rFonts w:asciiTheme="majorBidi" w:hAnsiTheme="majorBidi" w:cstheme="majorBidi"/>
          <w:b/>
          <w:bCs/>
          <w:sz w:val="32"/>
          <w:szCs w:val="32"/>
          <w:lang w:bidi="ar-DZ"/>
        </w:rPr>
      </w:pPr>
      <w:r w:rsidRPr="003D76B6">
        <w:rPr>
          <w:rFonts w:asciiTheme="majorBidi" w:hAnsiTheme="majorBidi" w:cstheme="majorBidi"/>
          <w:b/>
          <w:bCs/>
          <w:sz w:val="32"/>
          <w:szCs w:val="32"/>
          <w:lang w:bidi="ar-DZ"/>
        </w:rPr>
        <w:t>Violence Institutionnelle :</w:t>
      </w:r>
    </w:p>
    <w:p w:rsidR="003D76B6" w:rsidRPr="003D76B6" w:rsidRDefault="003D76B6" w:rsidP="003D76B6">
      <w:pPr>
        <w:spacing w:after="0" w:line="360" w:lineRule="auto"/>
        <w:rPr>
          <w:rFonts w:asciiTheme="majorBidi" w:hAnsiTheme="majorBidi" w:cstheme="majorBidi"/>
          <w:sz w:val="24"/>
          <w:szCs w:val="24"/>
          <w:lang w:bidi="ar-DZ"/>
        </w:rPr>
      </w:pPr>
      <w:r w:rsidRPr="003D76B6">
        <w:rPr>
          <w:rFonts w:asciiTheme="majorBidi" w:hAnsiTheme="majorBidi" w:cstheme="majorBidi"/>
          <w:sz w:val="24"/>
          <w:szCs w:val="24"/>
          <w:lang w:bidi="ar-DZ"/>
        </w:rPr>
        <w:lastRenderedPageBreak/>
        <w:t>Ce type de violence survient dans un contexte où l’auteur des violences a sur la victime une relation hiérarchique et/ou thérapeutique dominante (par exemple soignant sur patient) soit dans le cadre d’une activité professionnelle (par exemple patient sur soignant). Il existe trois types:</w:t>
      </w:r>
    </w:p>
    <w:p w:rsidR="003D76B6" w:rsidRPr="003D76B6" w:rsidRDefault="003D76B6" w:rsidP="003D76B6">
      <w:pPr>
        <w:pStyle w:val="Paragraphedeliste"/>
        <w:numPr>
          <w:ilvl w:val="0"/>
          <w:numId w:val="8"/>
        </w:numPr>
        <w:spacing w:after="0" w:line="360" w:lineRule="auto"/>
        <w:rPr>
          <w:rFonts w:asciiTheme="majorBidi" w:hAnsiTheme="majorBidi" w:cstheme="majorBidi"/>
          <w:sz w:val="24"/>
          <w:szCs w:val="24"/>
          <w:lang w:bidi="ar-DZ"/>
        </w:rPr>
      </w:pPr>
      <w:r w:rsidRPr="003D76B6">
        <w:rPr>
          <w:rFonts w:asciiTheme="majorBidi" w:hAnsiTheme="majorBidi" w:cstheme="majorBidi"/>
          <w:sz w:val="24"/>
          <w:szCs w:val="24"/>
          <w:lang w:bidi="ar-DZ"/>
        </w:rPr>
        <w:t>De personnel hospitalier à patient</w:t>
      </w:r>
    </w:p>
    <w:p w:rsidR="003D76B6" w:rsidRPr="003D76B6" w:rsidRDefault="003D76B6" w:rsidP="003D76B6">
      <w:pPr>
        <w:pStyle w:val="Paragraphedeliste"/>
        <w:numPr>
          <w:ilvl w:val="0"/>
          <w:numId w:val="8"/>
        </w:numPr>
        <w:spacing w:after="0" w:line="360" w:lineRule="auto"/>
        <w:rPr>
          <w:rFonts w:asciiTheme="majorBidi" w:hAnsiTheme="majorBidi" w:cstheme="majorBidi"/>
          <w:sz w:val="24"/>
          <w:szCs w:val="24"/>
          <w:lang w:bidi="ar-DZ"/>
        </w:rPr>
      </w:pPr>
      <w:r w:rsidRPr="003D76B6">
        <w:rPr>
          <w:rFonts w:asciiTheme="majorBidi" w:hAnsiTheme="majorBidi" w:cstheme="majorBidi"/>
          <w:sz w:val="24"/>
          <w:szCs w:val="24"/>
          <w:lang w:bidi="ar-DZ"/>
        </w:rPr>
        <w:t xml:space="preserve">le patients à personnel hospitalier </w:t>
      </w:r>
    </w:p>
    <w:p w:rsidR="007236CB" w:rsidRDefault="003D76B6" w:rsidP="003D76B6">
      <w:pPr>
        <w:pStyle w:val="Paragraphedeliste"/>
        <w:numPr>
          <w:ilvl w:val="0"/>
          <w:numId w:val="8"/>
        </w:numPr>
        <w:spacing w:after="0" w:line="360" w:lineRule="auto"/>
        <w:rPr>
          <w:rFonts w:asciiTheme="majorBidi" w:hAnsiTheme="majorBidi" w:cstheme="majorBidi"/>
          <w:sz w:val="24"/>
          <w:szCs w:val="24"/>
          <w:lang w:bidi="ar-DZ"/>
        </w:rPr>
      </w:pPr>
      <w:r w:rsidRPr="003D76B6">
        <w:rPr>
          <w:rFonts w:asciiTheme="majorBidi" w:hAnsiTheme="majorBidi" w:cstheme="majorBidi"/>
          <w:sz w:val="24"/>
          <w:szCs w:val="24"/>
          <w:lang w:bidi="ar-DZ"/>
        </w:rPr>
        <w:t>D’accompagnant de patient à personnel hospitalier</w:t>
      </w:r>
    </w:p>
    <w:p w:rsidR="003D76B6" w:rsidRDefault="003D76B6" w:rsidP="003D76B6">
      <w:pPr>
        <w:spacing w:after="0" w:line="360" w:lineRule="auto"/>
        <w:rPr>
          <w:rFonts w:asciiTheme="majorBidi" w:hAnsiTheme="majorBidi" w:cstheme="majorBidi"/>
          <w:sz w:val="24"/>
          <w:szCs w:val="24"/>
          <w:lang w:bidi="ar-DZ"/>
        </w:rPr>
      </w:pPr>
    </w:p>
    <w:p w:rsidR="003D76B6" w:rsidRPr="003D76B6" w:rsidRDefault="003D76B6" w:rsidP="003D76B6">
      <w:pPr>
        <w:spacing w:after="0" w:line="360" w:lineRule="auto"/>
        <w:rPr>
          <w:rFonts w:asciiTheme="majorBidi" w:hAnsiTheme="majorBidi" w:cstheme="majorBidi"/>
          <w:b/>
          <w:bCs/>
          <w:sz w:val="28"/>
          <w:szCs w:val="28"/>
          <w:lang w:bidi="ar-DZ"/>
        </w:rPr>
      </w:pPr>
      <w:r>
        <w:rPr>
          <w:rFonts w:asciiTheme="majorBidi" w:hAnsiTheme="majorBidi" w:cstheme="majorBidi"/>
          <w:b/>
          <w:bCs/>
          <w:sz w:val="28"/>
          <w:szCs w:val="28"/>
          <w:lang w:bidi="ar-DZ"/>
        </w:rPr>
        <w:t>6-1) D</w:t>
      </w:r>
      <w:r w:rsidRPr="003D76B6">
        <w:rPr>
          <w:rFonts w:asciiTheme="majorBidi" w:hAnsiTheme="majorBidi" w:cstheme="majorBidi"/>
          <w:b/>
          <w:bCs/>
          <w:sz w:val="28"/>
          <w:szCs w:val="28"/>
          <w:lang w:bidi="ar-DZ"/>
        </w:rPr>
        <w:t xml:space="preserve">e personnel hospitalier à patient : </w:t>
      </w:r>
    </w:p>
    <w:p w:rsidR="003D76B6" w:rsidRPr="003D76B6" w:rsidRDefault="003D76B6" w:rsidP="003D76B6">
      <w:pPr>
        <w:spacing w:after="0" w:line="360" w:lineRule="auto"/>
        <w:jc w:val="both"/>
        <w:rPr>
          <w:rFonts w:asciiTheme="majorBidi" w:hAnsiTheme="majorBidi" w:cstheme="majorBidi"/>
          <w:sz w:val="24"/>
          <w:szCs w:val="24"/>
          <w:lang w:bidi="ar-DZ"/>
        </w:rPr>
      </w:pPr>
      <w:r w:rsidRPr="003D76B6">
        <w:rPr>
          <w:rFonts w:asciiTheme="majorBidi" w:hAnsiTheme="majorBidi" w:cstheme="majorBidi"/>
          <w:sz w:val="24"/>
          <w:szCs w:val="24"/>
          <w:lang w:bidi="ar-DZ"/>
        </w:rPr>
        <w:t xml:space="preserve">Il existe plusieurs situations de violence physique de personnel à patient. </w:t>
      </w:r>
    </w:p>
    <w:p w:rsidR="003D76B6" w:rsidRPr="003D76B6" w:rsidRDefault="003D76B6" w:rsidP="003D76B6">
      <w:pPr>
        <w:spacing w:after="0" w:line="360" w:lineRule="auto"/>
        <w:jc w:val="both"/>
        <w:rPr>
          <w:rFonts w:asciiTheme="majorBidi" w:hAnsiTheme="majorBidi" w:cstheme="majorBidi"/>
          <w:sz w:val="24"/>
          <w:szCs w:val="24"/>
          <w:lang w:bidi="ar-DZ"/>
        </w:rPr>
      </w:pPr>
      <w:r w:rsidRPr="003D76B6">
        <w:rPr>
          <w:rFonts w:asciiTheme="majorBidi" w:hAnsiTheme="majorBidi" w:cstheme="majorBidi"/>
          <w:sz w:val="24"/>
          <w:szCs w:val="24"/>
          <w:lang w:bidi="ar-DZ"/>
        </w:rPr>
        <w:t>La contrainte de temps ou une mauvaise organisatio</w:t>
      </w:r>
      <w:r>
        <w:rPr>
          <w:rFonts w:asciiTheme="majorBidi" w:hAnsiTheme="majorBidi" w:cstheme="majorBidi"/>
          <w:sz w:val="24"/>
          <w:szCs w:val="24"/>
          <w:lang w:bidi="ar-DZ"/>
        </w:rPr>
        <w:t xml:space="preserve">n du travail peut entraîner une </w:t>
      </w:r>
      <w:r w:rsidRPr="003D76B6">
        <w:rPr>
          <w:rFonts w:asciiTheme="majorBidi" w:hAnsiTheme="majorBidi" w:cstheme="majorBidi"/>
          <w:sz w:val="24"/>
          <w:szCs w:val="24"/>
          <w:lang w:bidi="ar-DZ"/>
        </w:rPr>
        <w:t xml:space="preserve">impossibilité d’effectuer un travail de qualité. Le soignant est conscient de ne pas réaliser les soins de façon optimale, ce qui tend à le démotiver. </w:t>
      </w:r>
    </w:p>
    <w:p w:rsidR="003D76B6" w:rsidRPr="003D76B6" w:rsidRDefault="003D76B6" w:rsidP="003D76B6">
      <w:pPr>
        <w:spacing w:after="0" w:line="360" w:lineRule="auto"/>
        <w:jc w:val="both"/>
        <w:rPr>
          <w:rFonts w:asciiTheme="majorBidi" w:hAnsiTheme="majorBidi" w:cstheme="majorBidi"/>
          <w:sz w:val="24"/>
          <w:szCs w:val="24"/>
          <w:lang w:bidi="ar-DZ"/>
        </w:rPr>
      </w:pPr>
      <w:r w:rsidRPr="003D76B6">
        <w:rPr>
          <w:rFonts w:asciiTheme="majorBidi" w:hAnsiTheme="majorBidi" w:cstheme="majorBidi"/>
          <w:sz w:val="24"/>
          <w:szCs w:val="24"/>
          <w:lang w:bidi="ar-DZ"/>
        </w:rPr>
        <w:t xml:space="preserve">Les violences morales et psychologiques envers les patients sont fréquentes et diversifiées. </w:t>
      </w:r>
    </w:p>
    <w:p w:rsidR="003D76B6" w:rsidRPr="003D76B6" w:rsidRDefault="003D76B6" w:rsidP="003D76B6">
      <w:pPr>
        <w:spacing w:after="0" w:line="360" w:lineRule="auto"/>
        <w:jc w:val="both"/>
        <w:rPr>
          <w:rFonts w:asciiTheme="majorBidi" w:hAnsiTheme="majorBidi" w:cstheme="majorBidi"/>
          <w:sz w:val="24"/>
          <w:szCs w:val="24"/>
          <w:lang w:bidi="ar-DZ"/>
        </w:rPr>
      </w:pPr>
      <w:r w:rsidRPr="003D76B6">
        <w:rPr>
          <w:rFonts w:asciiTheme="majorBidi" w:hAnsiTheme="majorBidi" w:cstheme="majorBidi"/>
          <w:sz w:val="24"/>
          <w:szCs w:val="24"/>
          <w:lang w:bidi="ar-DZ"/>
        </w:rPr>
        <w:t xml:space="preserve">Elles sont liées à des réactions psychopathologiques défensives d’une équipe en souffrance, où le soin a perdu tout son sens, où la parole ne circule plus, où l’espoir d’un changement n’existe plus. </w:t>
      </w:r>
    </w:p>
    <w:p w:rsidR="003D76B6" w:rsidRDefault="003D76B6" w:rsidP="003D76B6">
      <w:pPr>
        <w:spacing w:after="0" w:line="360" w:lineRule="auto"/>
        <w:jc w:val="both"/>
        <w:rPr>
          <w:rFonts w:asciiTheme="majorBidi" w:hAnsiTheme="majorBidi" w:cstheme="majorBidi"/>
          <w:sz w:val="24"/>
          <w:szCs w:val="24"/>
          <w:lang w:bidi="ar-DZ"/>
        </w:rPr>
      </w:pPr>
      <w:r w:rsidRPr="003D76B6">
        <w:rPr>
          <w:rFonts w:asciiTheme="majorBidi" w:hAnsiTheme="majorBidi" w:cstheme="majorBidi"/>
          <w:sz w:val="24"/>
          <w:szCs w:val="24"/>
          <w:lang w:bidi="ar-DZ"/>
        </w:rPr>
        <w:t xml:space="preserve">Ces soignants fatigués physiquement, épuisés moralement, renvoient à leurs malades une violence inconsciente et incontrôlée. </w:t>
      </w:r>
    </w:p>
    <w:p w:rsidR="00476277" w:rsidRDefault="00476277" w:rsidP="003D76B6">
      <w:pPr>
        <w:spacing w:after="0" w:line="360" w:lineRule="auto"/>
        <w:jc w:val="both"/>
        <w:rPr>
          <w:rFonts w:asciiTheme="majorBidi" w:hAnsiTheme="majorBidi" w:cstheme="majorBidi"/>
          <w:sz w:val="24"/>
          <w:szCs w:val="24"/>
          <w:lang w:bidi="ar-DZ"/>
        </w:rPr>
      </w:pPr>
    </w:p>
    <w:p w:rsidR="003D76B6" w:rsidRPr="003D76B6" w:rsidRDefault="003D76B6" w:rsidP="003D76B6">
      <w:pPr>
        <w:spacing w:after="0" w:line="360" w:lineRule="auto"/>
        <w:jc w:val="both"/>
        <w:rPr>
          <w:rFonts w:asciiTheme="majorBidi" w:hAnsiTheme="majorBidi" w:cstheme="majorBidi"/>
          <w:b/>
          <w:bCs/>
          <w:sz w:val="28"/>
          <w:szCs w:val="28"/>
          <w:lang w:bidi="ar-DZ"/>
        </w:rPr>
      </w:pPr>
      <w:r w:rsidRPr="003D76B6">
        <w:rPr>
          <w:rFonts w:asciiTheme="majorBidi" w:hAnsiTheme="majorBidi" w:cstheme="majorBidi"/>
          <w:b/>
          <w:bCs/>
          <w:sz w:val="28"/>
          <w:szCs w:val="28"/>
          <w:lang w:bidi="ar-DZ"/>
        </w:rPr>
        <w:t>6-2)</w:t>
      </w:r>
      <w:r>
        <w:rPr>
          <w:rFonts w:asciiTheme="majorBidi" w:hAnsiTheme="majorBidi" w:cstheme="majorBidi"/>
          <w:b/>
          <w:bCs/>
          <w:sz w:val="28"/>
          <w:szCs w:val="28"/>
          <w:lang w:bidi="ar-DZ"/>
        </w:rPr>
        <w:t xml:space="preserve"> </w:t>
      </w:r>
      <w:r w:rsidRPr="003D76B6">
        <w:rPr>
          <w:rFonts w:asciiTheme="majorBidi" w:hAnsiTheme="majorBidi" w:cstheme="majorBidi"/>
          <w:b/>
          <w:bCs/>
          <w:sz w:val="28"/>
          <w:szCs w:val="28"/>
          <w:lang w:bidi="ar-DZ"/>
        </w:rPr>
        <w:t xml:space="preserve">De patients à personnel hospitalier : </w:t>
      </w:r>
    </w:p>
    <w:p w:rsidR="003D76B6" w:rsidRPr="003D76B6" w:rsidRDefault="003D76B6" w:rsidP="001C2736">
      <w:pPr>
        <w:spacing w:after="0" w:line="360" w:lineRule="auto"/>
        <w:jc w:val="both"/>
        <w:rPr>
          <w:rFonts w:asciiTheme="majorBidi" w:hAnsiTheme="majorBidi" w:cstheme="majorBidi"/>
          <w:sz w:val="24"/>
          <w:szCs w:val="24"/>
          <w:lang w:bidi="ar-DZ"/>
        </w:rPr>
      </w:pPr>
      <w:r w:rsidRPr="003D76B6">
        <w:rPr>
          <w:rFonts w:asciiTheme="majorBidi" w:hAnsiTheme="majorBidi" w:cstheme="majorBidi"/>
          <w:sz w:val="24"/>
          <w:szCs w:val="24"/>
          <w:lang w:bidi="ar-DZ"/>
        </w:rPr>
        <w:t xml:space="preserve">La pression des files d’attente et la difficulté à réguler l’agressivité des malades, phénomènes </w:t>
      </w:r>
      <w:r w:rsidR="001C2736">
        <w:rPr>
          <w:rFonts w:asciiTheme="majorBidi" w:hAnsiTheme="majorBidi" w:cstheme="majorBidi"/>
          <w:sz w:val="24"/>
          <w:szCs w:val="24"/>
          <w:lang w:bidi="ar-DZ"/>
        </w:rPr>
        <w:t xml:space="preserve"> </w:t>
      </w:r>
      <w:r w:rsidRPr="003D76B6">
        <w:rPr>
          <w:rFonts w:asciiTheme="majorBidi" w:hAnsiTheme="majorBidi" w:cstheme="majorBidi"/>
          <w:sz w:val="24"/>
          <w:szCs w:val="24"/>
          <w:lang w:bidi="ar-DZ"/>
        </w:rPr>
        <w:t xml:space="preserve">déjà connus </w:t>
      </w:r>
      <w:r w:rsidR="001C2736">
        <w:rPr>
          <w:rFonts w:asciiTheme="majorBidi" w:hAnsiTheme="majorBidi" w:cstheme="majorBidi"/>
          <w:sz w:val="24"/>
          <w:szCs w:val="24"/>
          <w:lang w:bidi="ar-DZ"/>
        </w:rPr>
        <w:t>de longue date dans les établissement de santé</w:t>
      </w:r>
      <w:r w:rsidRPr="003D76B6">
        <w:rPr>
          <w:rFonts w:asciiTheme="majorBidi" w:hAnsiTheme="majorBidi" w:cstheme="majorBidi"/>
          <w:sz w:val="24"/>
          <w:szCs w:val="24"/>
          <w:lang w:bidi="ar-DZ"/>
        </w:rPr>
        <w:t xml:space="preserve">, prennent actuellement une acuité sans précédent. Les personnels ressentent de plus en plus durement cette tension, instaurée par les patients, dans leur activité et ils ont l’impression de ne plus être écoutés par l’institution et de ne plus être respectés par les malades. </w:t>
      </w:r>
    </w:p>
    <w:p w:rsidR="003D76B6" w:rsidRDefault="003D76B6" w:rsidP="001C2736">
      <w:pPr>
        <w:spacing w:after="0" w:line="360" w:lineRule="auto"/>
        <w:jc w:val="both"/>
        <w:rPr>
          <w:rFonts w:asciiTheme="majorBidi" w:hAnsiTheme="majorBidi" w:cstheme="majorBidi"/>
          <w:sz w:val="24"/>
          <w:szCs w:val="24"/>
          <w:lang w:bidi="ar-DZ"/>
        </w:rPr>
      </w:pPr>
      <w:r w:rsidRPr="003D76B6">
        <w:rPr>
          <w:rFonts w:asciiTheme="majorBidi" w:hAnsiTheme="majorBidi" w:cstheme="majorBidi"/>
          <w:sz w:val="24"/>
          <w:szCs w:val="24"/>
          <w:lang w:bidi="ar-DZ"/>
        </w:rPr>
        <w:t xml:space="preserve">Mis à part les accidents d’exposition au sang (morsure, griffure…), la plupart des actes de </w:t>
      </w:r>
      <w:r w:rsidR="001C2736">
        <w:rPr>
          <w:rFonts w:asciiTheme="majorBidi" w:hAnsiTheme="majorBidi" w:cstheme="majorBidi"/>
          <w:sz w:val="24"/>
          <w:szCs w:val="24"/>
          <w:lang w:bidi="ar-DZ"/>
        </w:rPr>
        <w:t xml:space="preserve"> </w:t>
      </w:r>
      <w:r w:rsidRPr="003D76B6">
        <w:rPr>
          <w:rFonts w:asciiTheme="majorBidi" w:hAnsiTheme="majorBidi" w:cstheme="majorBidi"/>
          <w:sz w:val="24"/>
          <w:szCs w:val="24"/>
          <w:lang w:bidi="ar-DZ"/>
        </w:rPr>
        <w:t xml:space="preserve">violence perpétrés par les patients ne sont pas déclarés par les soignants au niveau de la </w:t>
      </w:r>
      <w:r w:rsidR="001C2736">
        <w:rPr>
          <w:rFonts w:asciiTheme="majorBidi" w:hAnsiTheme="majorBidi" w:cstheme="majorBidi"/>
          <w:sz w:val="24"/>
          <w:szCs w:val="24"/>
          <w:lang w:bidi="ar-DZ"/>
        </w:rPr>
        <w:t xml:space="preserve"> </w:t>
      </w:r>
      <w:r w:rsidRPr="003D76B6">
        <w:rPr>
          <w:rFonts w:asciiTheme="majorBidi" w:hAnsiTheme="majorBidi" w:cstheme="majorBidi"/>
          <w:sz w:val="24"/>
          <w:szCs w:val="24"/>
          <w:lang w:bidi="ar-DZ"/>
        </w:rPr>
        <w:t xml:space="preserve">médecine du travail. Ils entraînent chez eux un sentiment d’incompétence professionnelle. </w:t>
      </w:r>
    </w:p>
    <w:p w:rsidR="00476277" w:rsidRPr="003D76B6" w:rsidRDefault="00476277" w:rsidP="001C2736">
      <w:pPr>
        <w:spacing w:after="0" w:line="360" w:lineRule="auto"/>
        <w:jc w:val="both"/>
        <w:rPr>
          <w:rFonts w:asciiTheme="majorBidi" w:hAnsiTheme="majorBidi" w:cstheme="majorBidi"/>
          <w:sz w:val="24"/>
          <w:szCs w:val="24"/>
          <w:lang w:bidi="ar-DZ"/>
        </w:rPr>
      </w:pPr>
    </w:p>
    <w:p w:rsidR="003D76B6" w:rsidRPr="001C2736" w:rsidRDefault="003D76B6" w:rsidP="003D76B6">
      <w:pPr>
        <w:spacing w:after="0" w:line="360" w:lineRule="auto"/>
        <w:jc w:val="both"/>
        <w:rPr>
          <w:rFonts w:asciiTheme="majorBidi" w:hAnsiTheme="majorBidi" w:cstheme="majorBidi"/>
          <w:b/>
          <w:bCs/>
          <w:sz w:val="28"/>
          <w:szCs w:val="28"/>
          <w:lang w:bidi="ar-DZ"/>
        </w:rPr>
      </w:pPr>
      <w:r w:rsidRPr="001C2736">
        <w:rPr>
          <w:rFonts w:asciiTheme="majorBidi" w:hAnsiTheme="majorBidi" w:cstheme="majorBidi"/>
          <w:b/>
          <w:bCs/>
          <w:sz w:val="28"/>
          <w:szCs w:val="28"/>
          <w:lang w:bidi="ar-DZ"/>
        </w:rPr>
        <w:t xml:space="preserve">6-3)  D’accompagnant de patient à personnel hospitalier : </w:t>
      </w:r>
    </w:p>
    <w:p w:rsidR="003D76B6" w:rsidRDefault="003D76B6" w:rsidP="001C2736">
      <w:pPr>
        <w:spacing w:after="0" w:line="360" w:lineRule="auto"/>
        <w:jc w:val="both"/>
        <w:rPr>
          <w:rFonts w:asciiTheme="majorBidi" w:hAnsiTheme="majorBidi" w:cstheme="majorBidi"/>
          <w:sz w:val="24"/>
          <w:szCs w:val="24"/>
          <w:lang w:bidi="ar-DZ"/>
        </w:rPr>
      </w:pPr>
      <w:r w:rsidRPr="003D76B6">
        <w:rPr>
          <w:rFonts w:asciiTheme="majorBidi" w:hAnsiTheme="majorBidi" w:cstheme="majorBidi"/>
          <w:sz w:val="24"/>
          <w:szCs w:val="24"/>
          <w:lang w:bidi="ar-DZ"/>
        </w:rPr>
        <w:t xml:space="preserve">L’omniprésence et la pression des familles dans la vie quotidienne des équipes, rendent la </w:t>
      </w:r>
      <w:r w:rsidR="001C2736">
        <w:rPr>
          <w:rFonts w:asciiTheme="majorBidi" w:hAnsiTheme="majorBidi" w:cstheme="majorBidi"/>
          <w:sz w:val="24"/>
          <w:szCs w:val="24"/>
          <w:lang w:bidi="ar-DZ"/>
        </w:rPr>
        <w:t xml:space="preserve"> </w:t>
      </w:r>
      <w:r w:rsidRPr="003D76B6">
        <w:rPr>
          <w:rFonts w:asciiTheme="majorBidi" w:hAnsiTheme="majorBidi" w:cstheme="majorBidi"/>
          <w:sz w:val="24"/>
          <w:szCs w:val="24"/>
          <w:lang w:bidi="ar-DZ"/>
        </w:rPr>
        <w:t xml:space="preserve">réalisation du travail soignant difficile devant des accompagnants exigeants, méfiants, parfois intransigeants. Ces phénomènes existent dans toutes les spécialités avec une note plus </w:t>
      </w:r>
      <w:r w:rsidRPr="003D76B6">
        <w:rPr>
          <w:rFonts w:asciiTheme="majorBidi" w:hAnsiTheme="majorBidi" w:cstheme="majorBidi"/>
          <w:sz w:val="24"/>
          <w:szCs w:val="24"/>
          <w:lang w:bidi="ar-DZ"/>
        </w:rPr>
        <w:lastRenderedPageBreak/>
        <w:t>accentuée en pédiatrie, gériatrie…où les familles ont un poids particulier dans les prises de décision.</w:t>
      </w:r>
    </w:p>
    <w:p w:rsidR="0087231E" w:rsidRDefault="0087231E" w:rsidP="0087231E">
      <w:pPr>
        <w:pStyle w:val="Paragraphedeliste"/>
        <w:numPr>
          <w:ilvl w:val="0"/>
          <w:numId w:val="1"/>
        </w:numPr>
        <w:spacing w:after="0" w:line="360" w:lineRule="auto"/>
        <w:jc w:val="both"/>
        <w:rPr>
          <w:rFonts w:asciiTheme="majorBidi" w:hAnsiTheme="majorBidi" w:cstheme="majorBidi"/>
          <w:b/>
          <w:bCs/>
          <w:sz w:val="32"/>
          <w:szCs w:val="32"/>
          <w:lang w:bidi="ar-DZ"/>
        </w:rPr>
      </w:pPr>
      <w:r w:rsidRPr="0087231E">
        <w:rPr>
          <w:rFonts w:asciiTheme="majorBidi" w:hAnsiTheme="majorBidi" w:cstheme="majorBidi"/>
          <w:b/>
          <w:bCs/>
          <w:sz w:val="32"/>
          <w:szCs w:val="32"/>
          <w:lang w:bidi="ar-DZ"/>
        </w:rPr>
        <w:t xml:space="preserve"> Les effets de la violence sur la santé des personnes :</w:t>
      </w:r>
    </w:p>
    <w:p w:rsidR="0087231E" w:rsidRPr="0087231E" w:rsidRDefault="0087231E" w:rsidP="0087231E">
      <w:pPr>
        <w:pStyle w:val="Paragraphedeliste"/>
        <w:spacing w:after="0" w:line="360" w:lineRule="auto"/>
        <w:jc w:val="both"/>
        <w:rPr>
          <w:rFonts w:asciiTheme="majorBidi" w:hAnsiTheme="majorBidi" w:cstheme="majorBidi"/>
          <w:b/>
          <w:bCs/>
          <w:sz w:val="32"/>
          <w:szCs w:val="32"/>
          <w:lang w:bidi="ar-DZ"/>
        </w:rPr>
      </w:pPr>
    </w:p>
    <w:p w:rsidR="0087231E" w:rsidRPr="0087231E" w:rsidRDefault="0087231E" w:rsidP="0087231E">
      <w:pPr>
        <w:spacing w:after="0" w:line="360" w:lineRule="auto"/>
        <w:jc w:val="both"/>
        <w:rPr>
          <w:rFonts w:asciiTheme="majorBidi" w:hAnsiTheme="majorBidi" w:cstheme="majorBidi"/>
          <w:sz w:val="24"/>
          <w:szCs w:val="24"/>
          <w:lang w:bidi="ar-DZ"/>
        </w:rPr>
      </w:pPr>
      <w:r w:rsidRPr="0087231E">
        <w:rPr>
          <w:rFonts w:asciiTheme="majorBidi" w:hAnsiTheme="majorBidi" w:cstheme="majorBidi"/>
          <w:sz w:val="24"/>
          <w:szCs w:val="24"/>
          <w:lang w:bidi="ar-DZ"/>
        </w:rPr>
        <w:t xml:space="preserve"> . Les effets de la violence sont profonds. Ils peuvent perdurer longtemps après que la </w:t>
      </w:r>
      <w:r>
        <w:rPr>
          <w:rFonts w:asciiTheme="majorBidi" w:hAnsiTheme="majorBidi" w:cstheme="majorBidi"/>
          <w:sz w:val="24"/>
          <w:szCs w:val="24"/>
          <w:lang w:bidi="ar-DZ"/>
        </w:rPr>
        <w:t xml:space="preserve"> </w:t>
      </w:r>
      <w:r w:rsidRPr="0087231E">
        <w:rPr>
          <w:rFonts w:asciiTheme="majorBidi" w:hAnsiTheme="majorBidi" w:cstheme="majorBidi"/>
          <w:sz w:val="24"/>
          <w:szCs w:val="24"/>
          <w:lang w:bidi="ar-DZ"/>
        </w:rPr>
        <w:t xml:space="preserve">violence a cessé et, dans certains cas, empreindre toute une vie. Parmi ceux-ci – coûteux, tant </w:t>
      </w:r>
      <w:r>
        <w:rPr>
          <w:rFonts w:asciiTheme="majorBidi" w:hAnsiTheme="majorBidi" w:cstheme="majorBidi"/>
          <w:sz w:val="24"/>
          <w:szCs w:val="24"/>
          <w:lang w:bidi="ar-DZ"/>
        </w:rPr>
        <w:t xml:space="preserve"> </w:t>
      </w:r>
      <w:r w:rsidRPr="0087231E">
        <w:rPr>
          <w:rFonts w:asciiTheme="majorBidi" w:hAnsiTheme="majorBidi" w:cstheme="majorBidi"/>
          <w:sz w:val="24"/>
          <w:szCs w:val="24"/>
          <w:lang w:bidi="ar-DZ"/>
        </w:rPr>
        <w:t xml:space="preserve">en termes humains qu’en termes économiques – on répertorie : </w:t>
      </w:r>
    </w:p>
    <w:p w:rsidR="0087231E" w:rsidRPr="0087231E" w:rsidRDefault="0087231E" w:rsidP="0087231E">
      <w:pPr>
        <w:spacing w:after="0" w:line="360" w:lineRule="auto"/>
        <w:jc w:val="both"/>
        <w:rPr>
          <w:rFonts w:asciiTheme="majorBidi" w:hAnsiTheme="majorBidi" w:cstheme="majorBidi"/>
          <w:b/>
          <w:bCs/>
          <w:sz w:val="28"/>
          <w:szCs w:val="28"/>
          <w:lang w:bidi="ar-DZ"/>
        </w:rPr>
      </w:pPr>
      <w:r w:rsidRPr="0087231E">
        <w:rPr>
          <w:rFonts w:asciiTheme="majorBidi" w:hAnsiTheme="majorBidi" w:cstheme="majorBidi"/>
          <w:b/>
          <w:bCs/>
          <w:sz w:val="28"/>
          <w:szCs w:val="28"/>
          <w:lang w:bidi="ar-DZ"/>
        </w:rPr>
        <w:t xml:space="preserve">7-1) Les effets sur la santé physique : </w:t>
      </w:r>
    </w:p>
    <w:p w:rsidR="0087231E" w:rsidRPr="0087231E" w:rsidRDefault="0087231E" w:rsidP="0087231E">
      <w:pPr>
        <w:spacing w:after="0" w:line="360" w:lineRule="auto"/>
        <w:jc w:val="both"/>
        <w:rPr>
          <w:rFonts w:asciiTheme="majorBidi" w:hAnsiTheme="majorBidi" w:cstheme="majorBidi"/>
          <w:sz w:val="24"/>
          <w:szCs w:val="24"/>
          <w:lang w:bidi="ar-DZ"/>
        </w:rPr>
      </w:pPr>
      <w:r w:rsidRPr="0087231E">
        <w:rPr>
          <w:rFonts w:asciiTheme="majorBidi" w:hAnsiTheme="majorBidi" w:cstheme="majorBidi"/>
          <w:sz w:val="24"/>
          <w:szCs w:val="24"/>
          <w:lang w:bidi="ar-DZ"/>
        </w:rPr>
        <w:t xml:space="preserve">• Os brisés, entorses, ecchymoses, brûlures, coupures, blessures de couteaux et d’armes à feu. </w:t>
      </w:r>
    </w:p>
    <w:p w:rsidR="0087231E" w:rsidRPr="0087231E" w:rsidRDefault="0087231E" w:rsidP="0087231E">
      <w:pPr>
        <w:spacing w:after="0" w:line="360" w:lineRule="auto"/>
        <w:jc w:val="both"/>
        <w:rPr>
          <w:rFonts w:asciiTheme="majorBidi" w:hAnsiTheme="majorBidi" w:cstheme="majorBidi"/>
          <w:sz w:val="24"/>
          <w:szCs w:val="24"/>
          <w:lang w:bidi="ar-DZ"/>
        </w:rPr>
      </w:pPr>
      <w:r w:rsidRPr="0087231E">
        <w:rPr>
          <w:rFonts w:asciiTheme="majorBidi" w:hAnsiTheme="majorBidi" w:cstheme="majorBidi"/>
          <w:sz w:val="24"/>
          <w:szCs w:val="24"/>
          <w:lang w:bidi="ar-DZ"/>
        </w:rPr>
        <w:t xml:space="preserve">• Cicatrices, marques de morsure, d’étranglement ou de suffocation. </w:t>
      </w:r>
    </w:p>
    <w:p w:rsidR="0087231E" w:rsidRPr="0087231E" w:rsidRDefault="0087231E" w:rsidP="0087231E">
      <w:pPr>
        <w:spacing w:after="0" w:line="360" w:lineRule="auto"/>
        <w:jc w:val="both"/>
        <w:rPr>
          <w:rFonts w:asciiTheme="majorBidi" w:hAnsiTheme="majorBidi" w:cstheme="majorBidi"/>
          <w:sz w:val="24"/>
          <w:szCs w:val="24"/>
          <w:lang w:bidi="ar-DZ"/>
        </w:rPr>
      </w:pPr>
      <w:r w:rsidRPr="0087231E">
        <w:rPr>
          <w:rFonts w:asciiTheme="majorBidi" w:hAnsiTheme="majorBidi" w:cstheme="majorBidi"/>
          <w:sz w:val="24"/>
          <w:szCs w:val="24"/>
          <w:lang w:bidi="ar-DZ"/>
        </w:rPr>
        <w:t xml:space="preserve">• Blessures aux yeux et aux oreilles, dents brisées ou ébréchées, perte de cheveux, blessures au larynx. </w:t>
      </w:r>
    </w:p>
    <w:p w:rsidR="0087231E" w:rsidRPr="0087231E" w:rsidRDefault="0087231E" w:rsidP="0087231E">
      <w:pPr>
        <w:spacing w:after="0" w:line="360" w:lineRule="auto"/>
        <w:jc w:val="both"/>
        <w:rPr>
          <w:rFonts w:asciiTheme="majorBidi" w:hAnsiTheme="majorBidi" w:cstheme="majorBidi"/>
          <w:sz w:val="24"/>
          <w:szCs w:val="24"/>
          <w:lang w:bidi="ar-DZ"/>
        </w:rPr>
      </w:pPr>
      <w:r w:rsidRPr="0087231E">
        <w:rPr>
          <w:rFonts w:asciiTheme="majorBidi" w:hAnsiTheme="majorBidi" w:cstheme="majorBidi"/>
          <w:sz w:val="24"/>
          <w:szCs w:val="24"/>
          <w:lang w:bidi="ar-DZ"/>
        </w:rPr>
        <w:t xml:space="preserve">• Blessures internes (à l’abdomen ou à la poitrine, par exemple). </w:t>
      </w:r>
    </w:p>
    <w:p w:rsidR="0087231E" w:rsidRPr="0087231E" w:rsidRDefault="0087231E" w:rsidP="0087231E">
      <w:pPr>
        <w:spacing w:after="0" w:line="360" w:lineRule="auto"/>
        <w:jc w:val="both"/>
        <w:rPr>
          <w:rFonts w:asciiTheme="majorBidi" w:hAnsiTheme="majorBidi" w:cstheme="majorBidi"/>
          <w:sz w:val="24"/>
          <w:szCs w:val="24"/>
          <w:lang w:bidi="ar-DZ"/>
        </w:rPr>
      </w:pPr>
      <w:r w:rsidRPr="0087231E">
        <w:rPr>
          <w:rFonts w:asciiTheme="majorBidi" w:hAnsiTheme="majorBidi" w:cstheme="majorBidi"/>
          <w:sz w:val="24"/>
          <w:szCs w:val="24"/>
          <w:lang w:bidi="ar-DZ"/>
        </w:rPr>
        <w:t xml:space="preserve">• Douleurs chroniques et inconfort (à l’estomac, à la tête, au dos ou aux articulations). </w:t>
      </w:r>
    </w:p>
    <w:p w:rsidR="0087231E" w:rsidRPr="0087231E" w:rsidRDefault="0087231E" w:rsidP="0087231E">
      <w:pPr>
        <w:spacing w:after="0" w:line="360" w:lineRule="auto"/>
        <w:jc w:val="both"/>
        <w:rPr>
          <w:rFonts w:asciiTheme="majorBidi" w:hAnsiTheme="majorBidi" w:cstheme="majorBidi"/>
          <w:sz w:val="24"/>
          <w:szCs w:val="24"/>
          <w:lang w:bidi="ar-DZ"/>
        </w:rPr>
      </w:pPr>
      <w:r w:rsidRPr="0087231E">
        <w:rPr>
          <w:rFonts w:asciiTheme="majorBidi" w:hAnsiTheme="majorBidi" w:cstheme="majorBidi"/>
          <w:sz w:val="24"/>
          <w:szCs w:val="24"/>
          <w:lang w:bidi="ar-DZ"/>
        </w:rPr>
        <w:t xml:space="preserve">• Hypertension et problèmes cardiaques. </w:t>
      </w:r>
    </w:p>
    <w:p w:rsidR="0087231E" w:rsidRPr="0087231E" w:rsidRDefault="0087231E" w:rsidP="0087231E">
      <w:pPr>
        <w:spacing w:after="0" w:line="360" w:lineRule="auto"/>
        <w:jc w:val="both"/>
        <w:rPr>
          <w:rFonts w:asciiTheme="majorBidi" w:hAnsiTheme="majorBidi" w:cstheme="majorBidi"/>
          <w:b/>
          <w:bCs/>
          <w:sz w:val="28"/>
          <w:szCs w:val="28"/>
          <w:lang w:bidi="ar-DZ"/>
        </w:rPr>
      </w:pPr>
      <w:r w:rsidRPr="0087231E">
        <w:rPr>
          <w:rFonts w:asciiTheme="majorBidi" w:hAnsiTheme="majorBidi" w:cstheme="majorBidi"/>
          <w:b/>
          <w:bCs/>
          <w:sz w:val="28"/>
          <w:szCs w:val="28"/>
          <w:lang w:bidi="ar-DZ"/>
        </w:rPr>
        <w:t xml:space="preserve">7-2)  Les effets sur la santé mentale : </w:t>
      </w:r>
    </w:p>
    <w:p w:rsidR="0087231E" w:rsidRPr="0087231E" w:rsidRDefault="0087231E" w:rsidP="0087231E">
      <w:pPr>
        <w:spacing w:after="0" w:line="360" w:lineRule="auto"/>
        <w:jc w:val="both"/>
        <w:rPr>
          <w:rFonts w:asciiTheme="majorBidi" w:hAnsiTheme="majorBidi" w:cstheme="majorBidi"/>
          <w:sz w:val="24"/>
          <w:szCs w:val="24"/>
          <w:lang w:bidi="ar-DZ"/>
        </w:rPr>
      </w:pPr>
      <w:r w:rsidRPr="0087231E">
        <w:rPr>
          <w:rFonts w:asciiTheme="majorBidi" w:hAnsiTheme="majorBidi" w:cstheme="majorBidi"/>
          <w:sz w:val="24"/>
          <w:szCs w:val="24"/>
          <w:lang w:bidi="ar-DZ"/>
        </w:rPr>
        <w:t xml:space="preserve">• Faible estime de soi, honte, culpabilité. </w:t>
      </w:r>
    </w:p>
    <w:p w:rsidR="0087231E" w:rsidRPr="0087231E" w:rsidRDefault="0087231E" w:rsidP="0087231E">
      <w:pPr>
        <w:spacing w:after="0" w:line="360" w:lineRule="auto"/>
        <w:jc w:val="both"/>
        <w:rPr>
          <w:rFonts w:asciiTheme="majorBidi" w:hAnsiTheme="majorBidi" w:cstheme="majorBidi"/>
          <w:sz w:val="24"/>
          <w:szCs w:val="24"/>
          <w:lang w:bidi="ar-DZ"/>
        </w:rPr>
      </w:pPr>
      <w:r w:rsidRPr="0087231E">
        <w:rPr>
          <w:rFonts w:asciiTheme="majorBidi" w:hAnsiTheme="majorBidi" w:cstheme="majorBidi"/>
          <w:sz w:val="24"/>
          <w:szCs w:val="24"/>
          <w:lang w:bidi="ar-DZ"/>
        </w:rPr>
        <w:t xml:space="preserve">• Flashbacks, cauchemars, pertes de mémoire. </w:t>
      </w:r>
    </w:p>
    <w:p w:rsidR="0087231E" w:rsidRPr="0087231E" w:rsidRDefault="0087231E" w:rsidP="0087231E">
      <w:pPr>
        <w:spacing w:after="0" w:line="360" w:lineRule="auto"/>
        <w:jc w:val="both"/>
        <w:rPr>
          <w:rFonts w:asciiTheme="majorBidi" w:hAnsiTheme="majorBidi" w:cstheme="majorBidi"/>
          <w:sz w:val="24"/>
          <w:szCs w:val="24"/>
          <w:lang w:bidi="ar-DZ"/>
        </w:rPr>
      </w:pPr>
      <w:r w:rsidRPr="0087231E">
        <w:rPr>
          <w:rFonts w:asciiTheme="majorBidi" w:hAnsiTheme="majorBidi" w:cstheme="majorBidi"/>
          <w:sz w:val="24"/>
          <w:szCs w:val="24"/>
          <w:lang w:bidi="ar-DZ"/>
        </w:rPr>
        <w:t xml:space="preserve">• Stress chronique, dépression, angoisse, isolement. </w:t>
      </w:r>
    </w:p>
    <w:p w:rsidR="0087231E" w:rsidRPr="0087231E" w:rsidRDefault="0087231E" w:rsidP="0087231E">
      <w:pPr>
        <w:spacing w:after="0" w:line="360" w:lineRule="auto"/>
        <w:jc w:val="both"/>
        <w:rPr>
          <w:rFonts w:asciiTheme="majorBidi" w:hAnsiTheme="majorBidi" w:cstheme="majorBidi"/>
          <w:sz w:val="24"/>
          <w:szCs w:val="24"/>
          <w:lang w:bidi="ar-DZ"/>
        </w:rPr>
      </w:pPr>
      <w:r w:rsidRPr="0087231E">
        <w:rPr>
          <w:rFonts w:asciiTheme="majorBidi" w:hAnsiTheme="majorBidi" w:cstheme="majorBidi"/>
          <w:sz w:val="24"/>
          <w:szCs w:val="24"/>
          <w:lang w:bidi="ar-DZ"/>
        </w:rPr>
        <w:t xml:space="preserve">• Trouble de panique, phobies, trouble obsessionnel-compulsif. </w:t>
      </w:r>
    </w:p>
    <w:p w:rsidR="0087231E" w:rsidRPr="0087231E" w:rsidRDefault="0087231E" w:rsidP="0087231E">
      <w:pPr>
        <w:spacing w:after="0" w:line="360" w:lineRule="auto"/>
        <w:jc w:val="both"/>
        <w:rPr>
          <w:rFonts w:asciiTheme="majorBidi" w:hAnsiTheme="majorBidi" w:cstheme="majorBidi"/>
          <w:sz w:val="24"/>
          <w:szCs w:val="24"/>
          <w:lang w:bidi="ar-DZ"/>
        </w:rPr>
      </w:pPr>
      <w:r w:rsidRPr="0087231E">
        <w:rPr>
          <w:rFonts w:asciiTheme="majorBidi" w:hAnsiTheme="majorBidi" w:cstheme="majorBidi"/>
          <w:sz w:val="24"/>
          <w:szCs w:val="24"/>
          <w:lang w:bidi="ar-DZ"/>
        </w:rPr>
        <w:t xml:space="preserve">• Troubles de l’alimentation et du sommeil, usage de stupéfiants, dépendances. </w:t>
      </w:r>
    </w:p>
    <w:p w:rsidR="0087231E" w:rsidRPr="0087231E" w:rsidRDefault="0087231E" w:rsidP="0087231E">
      <w:pPr>
        <w:spacing w:after="0" w:line="360" w:lineRule="auto"/>
        <w:jc w:val="both"/>
        <w:rPr>
          <w:rFonts w:asciiTheme="majorBidi" w:hAnsiTheme="majorBidi" w:cstheme="majorBidi"/>
          <w:sz w:val="24"/>
          <w:szCs w:val="24"/>
          <w:lang w:bidi="ar-DZ"/>
        </w:rPr>
      </w:pPr>
      <w:r w:rsidRPr="0087231E">
        <w:rPr>
          <w:rFonts w:asciiTheme="majorBidi" w:hAnsiTheme="majorBidi" w:cstheme="majorBidi"/>
          <w:sz w:val="24"/>
          <w:szCs w:val="24"/>
          <w:lang w:bidi="ar-DZ"/>
        </w:rPr>
        <w:t>• Pensées suicidaires, tentatives de suicide, sévices auto-infligés.</w:t>
      </w:r>
    </w:p>
    <w:p w:rsidR="0087231E" w:rsidRPr="0087231E" w:rsidRDefault="0087231E" w:rsidP="0087231E">
      <w:pPr>
        <w:spacing w:after="0" w:line="360" w:lineRule="auto"/>
        <w:jc w:val="both"/>
        <w:rPr>
          <w:rFonts w:asciiTheme="majorBidi" w:hAnsiTheme="majorBidi" w:cstheme="majorBidi"/>
          <w:b/>
          <w:bCs/>
          <w:sz w:val="28"/>
          <w:szCs w:val="28"/>
          <w:lang w:bidi="ar-DZ"/>
        </w:rPr>
      </w:pPr>
      <w:r w:rsidRPr="0087231E">
        <w:rPr>
          <w:rFonts w:asciiTheme="majorBidi" w:hAnsiTheme="majorBidi" w:cstheme="majorBidi"/>
          <w:b/>
          <w:bCs/>
          <w:sz w:val="28"/>
          <w:szCs w:val="28"/>
          <w:lang w:bidi="ar-DZ"/>
        </w:rPr>
        <w:t>7-3) Les effets sur la santé psychologique :</w:t>
      </w:r>
    </w:p>
    <w:p w:rsidR="0087231E" w:rsidRPr="0087231E" w:rsidRDefault="0087231E" w:rsidP="0087231E">
      <w:pPr>
        <w:spacing w:after="0" w:line="360" w:lineRule="auto"/>
        <w:jc w:val="both"/>
        <w:rPr>
          <w:rFonts w:asciiTheme="majorBidi" w:hAnsiTheme="majorBidi" w:cstheme="majorBidi"/>
          <w:sz w:val="24"/>
          <w:szCs w:val="24"/>
          <w:lang w:bidi="ar-DZ"/>
        </w:rPr>
      </w:pPr>
      <w:r w:rsidRPr="0087231E">
        <w:rPr>
          <w:rFonts w:asciiTheme="majorBidi" w:hAnsiTheme="majorBidi" w:cstheme="majorBidi"/>
          <w:sz w:val="24"/>
          <w:szCs w:val="24"/>
          <w:lang w:bidi="ar-DZ"/>
        </w:rPr>
        <w:t xml:space="preserve">• Difficultés dans les relations et les activités sociales (par exemple, manque de confiance, d’intimité et d’intérêt). </w:t>
      </w:r>
    </w:p>
    <w:p w:rsidR="0087231E" w:rsidRPr="0087231E" w:rsidRDefault="0087231E" w:rsidP="0087231E">
      <w:pPr>
        <w:spacing w:after="0" w:line="360" w:lineRule="auto"/>
        <w:jc w:val="both"/>
        <w:rPr>
          <w:rFonts w:asciiTheme="majorBidi" w:hAnsiTheme="majorBidi" w:cstheme="majorBidi"/>
          <w:sz w:val="24"/>
          <w:szCs w:val="24"/>
          <w:lang w:bidi="ar-DZ"/>
        </w:rPr>
      </w:pPr>
      <w:r w:rsidRPr="0087231E">
        <w:rPr>
          <w:rFonts w:asciiTheme="majorBidi" w:hAnsiTheme="majorBidi" w:cstheme="majorBidi"/>
          <w:sz w:val="24"/>
          <w:szCs w:val="24"/>
          <w:lang w:bidi="ar-DZ"/>
        </w:rPr>
        <w:t xml:space="preserve">• Changements dans l’apparence et la routine quotidienne : trop de préoccupations ou pas assez, échec ou décrochage scolaire. </w:t>
      </w:r>
    </w:p>
    <w:p w:rsidR="0087231E" w:rsidRPr="0087231E" w:rsidRDefault="0087231E" w:rsidP="0087231E">
      <w:pPr>
        <w:spacing w:after="0" w:line="360" w:lineRule="auto"/>
        <w:jc w:val="both"/>
        <w:rPr>
          <w:rFonts w:asciiTheme="majorBidi" w:hAnsiTheme="majorBidi" w:cstheme="majorBidi"/>
          <w:sz w:val="24"/>
          <w:szCs w:val="24"/>
          <w:lang w:bidi="ar-DZ"/>
        </w:rPr>
      </w:pPr>
      <w:r w:rsidRPr="0087231E">
        <w:rPr>
          <w:rFonts w:asciiTheme="majorBidi" w:hAnsiTheme="majorBidi" w:cstheme="majorBidi"/>
          <w:sz w:val="24"/>
          <w:szCs w:val="24"/>
          <w:lang w:bidi="ar-DZ"/>
        </w:rPr>
        <w:t xml:space="preserve">• Changements dans le rendement au travail, absentéisme ou incapacité à travailler. </w:t>
      </w:r>
    </w:p>
    <w:p w:rsidR="0087231E" w:rsidRPr="0087231E" w:rsidRDefault="0087231E" w:rsidP="0087231E">
      <w:pPr>
        <w:spacing w:after="0" w:line="360" w:lineRule="auto"/>
        <w:jc w:val="both"/>
        <w:rPr>
          <w:rFonts w:asciiTheme="majorBidi" w:hAnsiTheme="majorBidi" w:cstheme="majorBidi"/>
          <w:sz w:val="24"/>
          <w:szCs w:val="24"/>
          <w:lang w:bidi="ar-DZ"/>
        </w:rPr>
      </w:pPr>
      <w:r w:rsidRPr="0087231E">
        <w:rPr>
          <w:rFonts w:asciiTheme="majorBidi" w:hAnsiTheme="majorBidi" w:cstheme="majorBidi"/>
          <w:sz w:val="24"/>
          <w:szCs w:val="24"/>
          <w:lang w:bidi="ar-DZ"/>
        </w:rPr>
        <w:t xml:space="preserve">• Difficultés avec le rôle de parent et les responsabilités qui y sont liées. </w:t>
      </w:r>
    </w:p>
    <w:p w:rsidR="0087231E" w:rsidRPr="0087231E" w:rsidRDefault="0087231E" w:rsidP="0087231E">
      <w:pPr>
        <w:spacing w:after="0" w:line="360" w:lineRule="auto"/>
        <w:jc w:val="both"/>
        <w:rPr>
          <w:rFonts w:asciiTheme="majorBidi" w:hAnsiTheme="majorBidi" w:cstheme="majorBidi"/>
          <w:sz w:val="24"/>
          <w:szCs w:val="24"/>
          <w:lang w:bidi="ar-DZ"/>
        </w:rPr>
      </w:pPr>
      <w:r w:rsidRPr="0087231E">
        <w:rPr>
          <w:rFonts w:asciiTheme="majorBidi" w:hAnsiTheme="majorBidi" w:cstheme="majorBidi"/>
          <w:sz w:val="24"/>
          <w:szCs w:val="24"/>
          <w:lang w:bidi="ar-DZ"/>
        </w:rPr>
        <w:t xml:space="preserve">• Difficultés à reprendre le contrôle (besoin de sécurité, problèmes liés au changement, hyper </w:t>
      </w:r>
    </w:p>
    <w:p w:rsidR="0087231E" w:rsidRDefault="0087231E" w:rsidP="0087231E">
      <w:pPr>
        <w:spacing w:after="0" w:line="360" w:lineRule="auto"/>
        <w:jc w:val="both"/>
        <w:rPr>
          <w:rFonts w:asciiTheme="majorBidi" w:hAnsiTheme="majorBidi" w:cstheme="majorBidi"/>
          <w:sz w:val="24"/>
          <w:szCs w:val="24"/>
          <w:lang w:bidi="ar-DZ"/>
        </w:rPr>
      </w:pPr>
      <w:r w:rsidRPr="0087231E">
        <w:rPr>
          <w:rFonts w:asciiTheme="majorBidi" w:hAnsiTheme="majorBidi" w:cstheme="majorBidi"/>
          <w:sz w:val="24"/>
          <w:szCs w:val="24"/>
          <w:lang w:bidi="ar-DZ"/>
        </w:rPr>
        <w:t>vigilance).</w:t>
      </w:r>
    </w:p>
    <w:p w:rsidR="0087231E" w:rsidRDefault="0087231E" w:rsidP="0087231E">
      <w:pPr>
        <w:spacing w:after="0" w:line="360" w:lineRule="auto"/>
        <w:jc w:val="both"/>
        <w:rPr>
          <w:rFonts w:asciiTheme="majorBidi" w:hAnsiTheme="majorBidi" w:cstheme="majorBidi"/>
          <w:sz w:val="24"/>
          <w:szCs w:val="24"/>
          <w:lang w:bidi="ar-DZ"/>
        </w:rPr>
      </w:pPr>
    </w:p>
    <w:p w:rsidR="0087231E" w:rsidRDefault="0087231E" w:rsidP="0087231E">
      <w:pPr>
        <w:spacing w:after="0" w:line="360" w:lineRule="auto"/>
        <w:jc w:val="both"/>
        <w:rPr>
          <w:rFonts w:asciiTheme="majorBidi" w:hAnsiTheme="majorBidi" w:cstheme="majorBidi"/>
          <w:sz w:val="24"/>
          <w:szCs w:val="24"/>
          <w:lang w:bidi="ar-DZ"/>
        </w:rPr>
      </w:pPr>
    </w:p>
    <w:p w:rsidR="0087231E" w:rsidRPr="0087231E" w:rsidRDefault="0087231E" w:rsidP="0087231E">
      <w:pPr>
        <w:pStyle w:val="Paragraphedeliste"/>
        <w:numPr>
          <w:ilvl w:val="0"/>
          <w:numId w:val="1"/>
        </w:numPr>
        <w:spacing w:after="0" w:line="360" w:lineRule="auto"/>
        <w:jc w:val="both"/>
        <w:rPr>
          <w:rFonts w:asciiTheme="majorBidi" w:hAnsiTheme="majorBidi" w:cstheme="majorBidi"/>
          <w:b/>
          <w:bCs/>
          <w:sz w:val="32"/>
          <w:szCs w:val="32"/>
          <w:lang w:bidi="ar-DZ"/>
        </w:rPr>
      </w:pPr>
      <w:r w:rsidRPr="0087231E">
        <w:rPr>
          <w:rFonts w:asciiTheme="majorBidi" w:hAnsiTheme="majorBidi" w:cstheme="majorBidi"/>
          <w:b/>
          <w:bCs/>
          <w:sz w:val="32"/>
          <w:szCs w:val="32"/>
          <w:lang w:bidi="ar-DZ"/>
        </w:rPr>
        <w:lastRenderedPageBreak/>
        <w:t xml:space="preserve">Exemples de manifestations de la violence : </w:t>
      </w:r>
    </w:p>
    <w:p w:rsidR="0087231E" w:rsidRPr="0087231E" w:rsidRDefault="0087231E" w:rsidP="0087231E">
      <w:pPr>
        <w:spacing w:after="0" w:line="360" w:lineRule="auto"/>
        <w:jc w:val="both"/>
        <w:rPr>
          <w:rFonts w:asciiTheme="majorBidi" w:hAnsiTheme="majorBidi" w:cstheme="majorBidi"/>
          <w:sz w:val="24"/>
          <w:szCs w:val="24"/>
          <w:lang w:bidi="ar-DZ"/>
        </w:rPr>
      </w:pPr>
      <w:r w:rsidRPr="0087231E">
        <w:rPr>
          <w:rFonts w:asciiTheme="majorBidi" w:hAnsiTheme="majorBidi" w:cstheme="majorBidi"/>
          <w:b/>
          <w:bCs/>
          <w:sz w:val="24"/>
          <w:szCs w:val="24"/>
          <w:lang w:bidi="ar-DZ"/>
        </w:rPr>
        <w:t>− Agression/Attaque :</w:t>
      </w:r>
      <w:r w:rsidRPr="0087231E">
        <w:rPr>
          <w:rFonts w:asciiTheme="majorBidi" w:hAnsiTheme="majorBidi" w:cstheme="majorBidi"/>
          <w:sz w:val="24"/>
          <w:szCs w:val="24"/>
          <w:lang w:bidi="ar-DZ"/>
        </w:rPr>
        <w:t xml:space="preserve"> Comportement destiné à nuire physiquement à une autre personne. </w:t>
      </w:r>
    </w:p>
    <w:p w:rsidR="0087231E" w:rsidRPr="0087231E" w:rsidRDefault="0087231E" w:rsidP="0087231E">
      <w:pPr>
        <w:spacing w:after="0" w:line="360" w:lineRule="auto"/>
        <w:jc w:val="both"/>
        <w:rPr>
          <w:rFonts w:asciiTheme="majorBidi" w:hAnsiTheme="majorBidi" w:cstheme="majorBidi"/>
          <w:sz w:val="24"/>
          <w:szCs w:val="24"/>
          <w:lang w:bidi="ar-DZ"/>
        </w:rPr>
      </w:pPr>
      <w:r w:rsidRPr="0087231E">
        <w:rPr>
          <w:rFonts w:asciiTheme="majorBidi" w:hAnsiTheme="majorBidi" w:cstheme="majorBidi"/>
          <w:sz w:val="24"/>
          <w:szCs w:val="24"/>
          <w:lang w:bidi="ar-DZ"/>
        </w:rPr>
        <w:t xml:space="preserve">C’est une action non provoquée, injustifiée, généralement soudaine et brutale, à caractère </w:t>
      </w:r>
    </w:p>
    <w:p w:rsidR="0087231E" w:rsidRPr="0087231E" w:rsidRDefault="0087231E" w:rsidP="0087231E">
      <w:pPr>
        <w:spacing w:after="0" w:line="360" w:lineRule="auto"/>
        <w:jc w:val="both"/>
        <w:rPr>
          <w:rFonts w:asciiTheme="majorBidi" w:hAnsiTheme="majorBidi" w:cstheme="majorBidi"/>
          <w:sz w:val="24"/>
          <w:szCs w:val="24"/>
          <w:lang w:bidi="ar-DZ"/>
        </w:rPr>
      </w:pPr>
      <w:r w:rsidRPr="0087231E">
        <w:rPr>
          <w:rFonts w:asciiTheme="majorBidi" w:hAnsiTheme="majorBidi" w:cstheme="majorBidi"/>
          <w:sz w:val="24"/>
          <w:szCs w:val="24"/>
          <w:lang w:bidi="ar-DZ"/>
        </w:rPr>
        <w:t xml:space="preserve">violent. Les agressions sexuelles (les viols) en font partie. </w:t>
      </w:r>
    </w:p>
    <w:p w:rsidR="0087231E" w:rsidRPr="0087231E" w:rsidRDefault="0087231E" w:rsidP="0087231E">
      <w:pPr>
        <w:spacing w:after="0" w:line="360" w:lineRule="auto"/>
        <w:jc w:val="both"/>
        <w:rPr>
          <w:rFonts w:asciiTheme="majorBidi" w:hAnsiTheme="majorBidi" w:cstheme="majorBidi"/>
          <w:sz w:val="24"/>
          <w:szCs w:val="24"/>
          <w:lang w:bidi="ar-DZ"/>
        </w:rPr>
      </w:pPr>
      <w:r w:rsidRPr="0087231E">
        <w:rPr>
          <w:rFonts w:asciiTheme="majorBidi" w:hAnsiTheme="majorBidi" w:cstheme="majorBidi"/>
          <w:b/>
          <w:bCs/>
          <w:sz w:val="24"/>
          <w:szCs w:val="24"/>
          <w:lang w:bidi="ar-DZ"/>
        </w:rPr>
        <w:t>− Comportement abusif :</w:t>
      </w:r>
      <w:r w:rsidRPr="0087231E">
        <w:rPr>
          <w:rFonts w:asciiTheme="majorBidi" w:hAnsiTheme="majorBidi" w:cstheme="majorBidi"/>
          <w:sz w:val="24"/>
          <w:szCs w:val="24"/>
          <w:lang w:bidi="ar-DZ"/>
        </w:rPr>
        <w:t xml:space="preserve"> Comportement qui humilie un être humain ou indique de toute autre manière un manque de respect de sa dignité ou de sa valeur. </w:t>
      </w:r>
    </w:p>
    <w:p w:rsidR="0087231E" w:rsidRPr="0087231E" w:rsidRDefault="0087231E" w:rsidP="0087231E">
      <w:pPr>
        <w:spacing w:after="0" w:line="360" w:lineRule="auto"/>
        <w:jc w:val="both"/>
        <w:rPr>
          <w:rFonts w:asciiTheme="majorBidi" w:hAnsiTheme="majorBidi" w:cstheme="majorBidi"/>
          <w:sz w:val="24"/>
          <w:szCs w:val="24"/>
          <w:lang w:bidi="ar-DZ"/>
        </w:rPr>
      </w:pPr>
      <w:r w:rsidRPr="0087231E">
        <w:rPr>
          <w:rFonts w:asciiTheme="majorBidi" w:hAnsiTheme="majorBidi" w:cstheme="majorBidi"/>
          <w:b/>
          <w:bCs/>
          <w:sz w:val="24"/>
          <w:szCs w:val="24"/>
          <w:lang w:bidi="ar-DZ"/>
        </w:rPr>
        <w:t>− Tracasseries/Brimades :</w:t>
      </w:r>
      <w:r w:rsidRPr="0087231E">
        <w:rPr>
          <w:rFonts w:asciiTheme="majorBidi" w:hAnsiTheme="majorBidi" w:cstheme="majorBidi"/>
          <w:sz w:val="24"/>
          <w:szCs w:val="24"/>
          <w:lang w:bidi="ar-DZ"/>
        </w:rPr>
        <w:t xml:space="preserve"> Comportement agressif, répétitif et prolongé, qui consiste à tenter de manière vindicative, cruelle et malintentionnée d’humilier ou d’affaiblir un individu ou un groupe. Ce sont des mesures vexatoires et inutiles, provenant d’une personne qui veut faire sentir son Pouvoir, son autorité. </w:t>
      </w:r>
    </w:p>
    <w:p w:rsidR="0087231E" w:rsidRPr="0087231E" w:rsidRDefault="0087231E" w:rsidP="0087231E">
      <w:pPr>
        <w:spacing w:after="0" w:line="360" w:lineRule="auto"/>
        <w:jc w:val="both"/>
        <w:rPr>
          <w:rFonts w:asciiTheme="majorBidi" w:hAnsiTheme="majorBidi" w:cstheme="majorBidi"/>
          <w:sz w:val="24"/>
          <w:szCs w:val="24"/>
          <w:lang w:bidi="ar-DZ"/>
        </w:rPr>
      </w:pPr>
      <w:r w:rsidRPr="0087231E">
        <w:rPr>
          <w:rFonts w:asciiTheme="majorBidi" w:hAnsiTheme="majorBidi" w:cstheme="majorBidi"/>
          <w:b/>
          <w:bCs/>
          <w:sz w:val="24"/>
          <w:szCs w:val="24"/>
          <w:lang w:bidi="ar-DZ"/>
        </w:rPr>
        <w:t>− Harcèlement :</w:t>
      </w:r>
      <w:r w:rsidRPr="0087231E">
        <w:rPr>
          <w:rFonts w:asciiTheme="majorBidi" w:hAnsiTheme="majorBidi" w:cstheme="majorBidi"/>
          <w:sz w:val="24"/>
          <w:szCs w:val="24"/>
          <w:lang w:bidi="ar-DZ"/>
        </w:rPr>
        <w:t xml:space="preserve"> Conduite indésirable et unilatérale qui consiste à tourmenter avec obstination une personne, de la soumettre à des critiques ou moqueries répétées et qui affectent sa dignité. </w:t>
      </w:r>
    </w:p>
    <w:p w:rsidR="0087231E" w:rsidRPr="0087231E" w:rsidRDefault="0087231E" w:rsidP="0087231E">
      <w:pPr>
        <w:spacing w:after="0" w:line="360" w:lineRule="auto"/>
        <w:jc w:val="both"/>
        <w:rPr>
          <w:rFonts w:asciiTheme="majorBidi" w:hAnsiTheme="majorBidi" w:cstheme="majorBidi"/>
          <w:sz w:val="24"/>
          <w:szCs w:val="24"/>
          <w:lang w:bidi="ar-DZ"/>
        </w:rPr>
      </w:pPr>
      <w:r w:rsidRPr="0087231E">
        <w:rPr>
          <w:rFonts w:asciiTheme="majorBidi" w:hAnsiTheme="majorBidi" w:cstheme="majorBidi"/>
          <w:sz w:val="24"/>
          <w:szCs w:val="24"/>
          <w:lang w:bidi="ar-DZ"/>
        </w:rPr>
        <w:t xml:space="preserve"> </w:t>
      </w:r>
      <w:r w:rsidRPr="0087231E">
        <w:rPr>
          <w:rFonts w:asciiTheme="majorBidi" w:hAnsiTheme="majorBidi" w:cstheme="majorBidi"/>
          <w:b/>
          <w:bCs/>
          <w:sz w:val="24"/>
          <w:szCs w:val="24"/>
          <w:lang w:bidi="ar-DZ"/>
        </w:rPr>
        <w:t xml:space="preserve">* Harcèlement sexuel : </w:t>
      </w:r>
      <w:r w:rsidRPr="0087231E">
        <w:rPr>
          <w:rFonts w:asciiTheme="majorBidi" w:hAnsiTheme="majorBidi" w:cstheme="majorBidi"/>
          <w:sz w:val="24"/>
          <w:szCs w:val="24"/>
          <w:lang w:bidi="ar-DZ"/>
        </w:rPr>
        <w:t xml:space="preserve">Comportement déplacé de nature sexuelle. Souvent c’est une pratique consistant à se prévaloir de son autorité pour faire pression sur une personne (menace, intimer des ordres, soumettre à des contraintes) afin d’obtenir des faveurs de nature sexuelle, pour son propre compte ou celui d’un tiers. Il constitue pour la victime une menace, une humiliation ou une gêne (sans contact physique, attouchement, pénétration, etc.). </w:t>
      </w:r>
    </w:p>
    <w:p w:rsidR="0087231E" w:rsidRPr="0087231E" w:rsidRDefault="0087231E" w:rsidP="0087231E">
      <w:pPr>
        <w:spacing w:after="0" w:line="360" w:lineRule="auto"/>
        <w:jc w:val="both"/>
        <w:rPr>
          <w:rFonts w:asciiTheme="majorBidi" w:hAnsiTheme="majorBidi" w:cstheme="majorBidi"/>
          <w:sz w:val="24"/>
          <w:szCs w:val="24"/>
          <w:lang w:bidi="ar-DZ"/>
        </w:rPr>
      </w:pPr>
      <w:r w:rsidRPr="0087231E">
        <w:rPr>
          <w:rFonts w:asciiTheme="majorBidi" w:hAnsiTheme="majorBidi" w:cstheme="majorBidi"/>
          <w:sz w:val="24"/>
          <w:szCs w:val="24"/>
          <w:lang w:bidi="ar-DZ"/>
        </w:rPr>
        <w:t xml:space="preserve"> </w:t>
      </w:r>
      <w:r w:rsidRPr="0087231E">
        <w:rPr>
          <w:rFonts w:asciiTheme="majorBidi" w:hAnsiTheme="majorBidi" w:cstheme="majorBidi"/>
          <w:b/>
          <w:bCs/>
          <w:sz w:val="24"/>
          <w:szCs w:val="24"/>
          <w:lang w:bidi="ar-DZ"/>
        </w:rPr>
        <w:t>*Harcèlement de nature raciale : Toute</w:t>
      </w:r>
      <w:r w:rsidRPr="0087231E">
        <w:rPr>
          <w:rFonts w:asciiTheme="majorBidi" w:hAnsiTheme="majorBidi" w:cstheme="majorBidi"/>
          <w:sz w:val="24"/>
          <w:szCs w:val="24"/>
          <w:lang w:bidi="ar-DZ"/>
        </w:rPr>
        <w:t xml:space="preserve"> conduite négative, fondée sur la race, la couleur, la langue, l’origine nationale, l’appartenance à une minorité… Elle affecte la dignité de la personne. </w:t>
      </w:r>
    </w:p>
    <w:p w:rsidR="0087231E" w:rsidRPr="0087231E" w:rsidRDefault="0087231E" w:rsidP="0087231E">
      <w:pPr>
        <w:spacing w:after="0" w:line="360" w:lineRule="auto"/>
        <w:jc w:val="both"/>
        <w:rPr>
          <w:rFonts w:asciiTheme="majorBidi" w:hAnsiTheme="majorBidi" w:cstheme="majorBidi"/>
          <w:sz w:val="24"/>
          <w:szCs w:val="24"/>
          <w:lang w:bidi="ar-DZ"/>
        </w:rPr>
      </w:pPr>
      <w:r w:rsidRPr="0087231E">
        <w:rPr>
          <w:rFonts w:asciiTheme="majorBidi" w:hAnsiTheme="majorBidi" w:cstheme="majorBidi"/>
          <w:b/>
          <w:bCs/>
          <w:sz w:val="24"/>
          <w:szCs w:val="24"/>
          <w:lang w:bidi="ar-DZ"/>
        </w:rPr>
        <w:t xml:space="preserve">− Menace : </w:t>
      </w:r>
      <w:r w:rsidRPr="0087231E">
        <w:rPr>
          <w:rFonts w:asciiTheme="majorBidi" w:hAnsiTheme="majorBidi" w:cstheme="majorBidi"/>
          <w:sz w:val="24"/>
          <w:szCs w:val="24"/>
          <w:lang w:bidi="ar-DZ"/>
        </w:rPr>
        <w:t xml:space="preserve">Promesse du recours à la force physique ou à l’exercice d’un pouvoir (psychologique par exemple) dont le but est d’intimider, par lesquels la personne exprime sa volonté de nuire à quelqu’un et manifeste sa colère. Pour la personne ou le groupe visé, elle induit la peur de préjudices physiques, sexuels ou psychologiques ou d’autres conséquences négatives. </w:t>
      </w:r>
    </w:p>
    <w:p w:rsidR="0087231E" w:rsidRPr="0087231E" w:rsidRDefault="0087231E" w:rsidP="0087231E">
      <w:pPr>
        <w:spacing w:after="0" w:line="360" w:lineRule="auto"/>
        <w:jc w:val="both"/>
        <w:rPr>
          <w:rFonts w:asciiTheme="majorBidi" w:hAnsiTheme="majorBidi" w:cstheme="majorBidi"/>
          <w:sz w:val="24"/>
          <w:szCs w:val="24"/>
          <w:lang w:bidi="ar-DZ"/>
        </w:rPr>
      </w:pPr>
      <w:r w:rsidRPr="0087231E">
        <w:rPr>
          <w:rFonts w:asciiTheme="majorBidi" w:hAnsiTheme="majorBidi" w:cstheme="majorBidi"/>
          <w:b/>
          <w:bCs/>
          <w:sz w:val="24"/>
          <w:szCs w:val="24"/>
          <w:lang w:bidi="ar-DZ"/>
        </w:rPr>
        <w:t xml:space="preserve">− Négligence : </w:t>
      </w:r>
      <w:r w:rsidRPr="0087231E">
        <w:rPr>
          <w:rFonts w:asciiTheme="majorBidi" w:hAnsiTheme="majorBidi" w:cstheme="majorBidi"/>
          <w:sz w:val="24"/>
          <w:szCs w:val="24"/>
          <w:lang w:bidi="ar-DZ"/>
        </w:rPr>
        <w:t xml:space="preserve">Défaut de soins, d’applications, manque d’attention. Ce n’est pas montrer à quelqu’un autant d’attention qu’on le devrait (défaut de soins, d’alimentation). </w:t>
      </w:r>
    </w:p>
    <w:p w:rsidR="0087231E" w:rsidRPr="0087231E" w:rsidRDefault="0087231E" w:rsidP="0087231E">
      <w:pPr>
        <w:spacing w:after="0" w:line="360" w:lineRule="auto"/>
        <w:jc w:val="both"/>
        <w:rPr>
          <w:rFonts w:asciiTheme="majorBidi" w:hAnsiTheme="majorBidi" w:cstheme="majorBidi"/>
          <w:sz w:val="24"/>
          <w:szCs w:val="24"/>
          <w:lang w:bidi="ar-DZ"/>
        </w:rPr>
      </w:pPr>
      <w:r w:rsidRPr="0087231E">
        <w:rPr>
          <w:rFonts w:asciiTheme="majorBidi" w:hAnsiTheme="majorBidi" w:cstheme="majorBidi"/>
          <w:b/>
          <w:bCs/>
          <w:sz w:val="24"/>
          <w:szCs w:val="24"/>
          <w:lang w:bidi="ar-DZ"/>
        </w:rPr>
        <w:t>− Privation :</w:t>
      </w:r>
      <w:r w:rsidRPr="0087231E">
        <w:rPr>
          <w:rFonts w:asciiTheme="majorBidi" w:hAnsiTheme="majorBidi" w:cstheme="majorBidi"/>
          <w:sz w:val="24"/>
          <w:szCs w:val="24"/>
          <w:lang w:bidi="ar-DZ"/>
        </w:rPr>
        <w:t xml:space="preserve"> Perte ou suppression de quelque chose. Les besoins ne sont pas satisfaits car il y </w:t>
      </w:r>
    </w:p>
    <w:p w:rsidR="0087231E" w:rsidRPr="003D76B6" w:rsidRDefault="0087231E" w:rsidP="0087231E">
      <w:pPr>
        <w:spacing w:after="0" w:line="360" w:lineRule="auto"/>
        <w:jc w:val="both"/>
        <w:rPr>
          <w:rFonts w:asciiTheme="majorBidi" w:hAnsiTheme="majorBidi" w:cstheme="majorBidi"/>
          <w:sz w:val="24"/>
          <w:szCs w:val="24"/>
          <w:lang w:bidi="ar-DZ"/>
        </w:rPr>
      </w:pPr>
      <w:r w:rsidRPr="0087231E">
        <w:rPr>
          <w:rFonts w:asciiTheme="majorBidi" w:hAnsiTheme="majorBidi" w:cstheme="majorBidi"/>
          <w:sz w:val="24"/>
          <w:szCs w:val="24"/>
          <w:lang w:bidi="ar-DZ"/>
        </w:rPr>
        <w:t>a une absence de choses souhaitées ou utiles. Par exemple, c’est le cas pour la privation de liberté par la contention, la séquestration…</w:t>
      </w:r>
    </w:p>
    <w:sectPr w:rsidR="0087231E" w:rsidRPr="003D76B6" w:rsidSect="009E7BAF">
      <w:headerReference w:type="default" r:id="rId7"/>
      <w:pgSz w:w="11906" w:h="16838"/>
      <w:pgMar w:top="1134" w:right="1134"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1069" w:rsidRDefault="00D21069" w:rsidP="009E7BAF">
      <w:pPr>
        <w:spacing w:after="0" w:line="240" w:lineRule="auto"/>
      </w:pPr>
      <w:r>
        <w:separator/>
      </w:r>
    </w:p>
  </w:endnote>
  <w:endnote w:type="continuationSeparator" w:id="1">
    <w:p w:rsidR="00D21069" w:rsidRDefault="00D21069" w:rsidP="009E7BA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1069" w:rsidRDefault="00D21069" w:rsidP="009E7BAF">
      <w:pPr>
        <w:spacing w:after="0" w:line="240" w:lineRule="auto"/>
      </w:pPr>
      <w:r>
        <w:separator/>
      </w:r>
    </w:p>
  </w:footnote>
  <w:footnote w:type="continuationSeparator" w:id="1">
    <w:p w:rsidR="00D21069" w:rsidRDefault="00D21069" w:rsidP="009E7BA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sz w:val="32"/>
        <w:szCs w:val="32"/>
      </w:rPr>
      <w:alias w:val="Titre"/>
      <w:id w:val="592470636"/>
      <w:placeholder>
        <w:docPart w:val="E05FBC53979F499495DE59618B0AB028"/>
      </w:placeholder>
      <w:dataBinding w:prefixMappings="xmlns:ns0='http://schemas.openxmlformats.org/package/2006/metadata/core-properties' xmlns:ns1='http://purl.org/dc/elements/1.1/'" w:xpath="/ns0:coreProperties[1]/ns1:title[1]" w:storeItemID="{6C3C8BC8-F283-45AE-878A-BAB7291924A1}"/>
      <w:text/>
    </w:sdtPr>
    <w:sdtContent>
      <w:p w:rsidR="003D76B6" w:rsidRDefault="003D76B6" w:rsidP="009E7BAF">
        <w:pPr>
          <w:pStyle w:val="En-tte"/>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rPr>
          <w:t>Chapitre II : La Violence</w:t>
        </w:r>
      </w:p>
    </w:sdtContent>
  </w:sdt>
  <w:p w:rsidR="003D76B6" w:rsidRDefault="003D76B6">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186CCE"/>
    <w:multiLevelType w:val="hybridMultilevel"/>
    <w:tmpl w:val="E3D63CD2"/>
    <w:lvl w:ilvl="0" w:tplc="8684D75E">
      <w:start w:val="2"/>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209234F2"/>
    <w:multiLevelType w:val="hybridMultilevel"/>
    <w:tmpl w:val="E73EB884"/>
    <w:lvl w:ilvl="0" w:tplc="9BE29E3C">
      <w:start w:val="2"/>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227C1D7F"/>
    <w:multiLevelType w:val="hybridMultilevel"/>
    <w:tmpl w:val="02EA461C"/>
    <w:lvl w:ilvl="0" w:tplc="A3EC3744">
      <w:start w:val="1"/>
      <w:numFmt w:val="decimal"/>
      <w:lvlText w:val="%1-"/>
      <w:lvlJc w:val="left"/>
      <w:pPr>
        <w:ind w:left="720" w:hanging="360"/>
      </w:pPr>
      <w:rPr>
        <w:rFonts w:hint="default"/>
      </w:rPr>
    </w:lvl>
    <w:lvl w:ilvl="1" w:tplc="06066124">
      <w:numFmt w:val="bullet"/>
      <w:lvlText w:val="-"/>
      <w:lvlJc w:val="left"/>
      <w:pPr>
        <w:ind w:left="1440" w:hanging="360"/>
      </w:pPr>
      <w:rPr>
        <w:rFonts w:ascii="Arial" w:eastAsiaTheme="minorHAnsi" w:hAnsi="Arial" w:cs="Aria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23CE5E26"/>
    <w:multiLevelType w:val="hybridMultilevel"/>
    <w:tmpl w:val="02EA461C"/>
    <w:lvl w:ilvl="0" w:tplc="A3EC3744">
      <w:start w:val="1"/>
      <w:numFmt w:val="decimal"/>
      <w:lvlText w:val="%1-"/>
      <w:lvlJc w:val="left"/>
      <w:pPr>
        <w:ind w:left="720" w:hanging="360"/>
      </w:pPr>
      <w:rPr>
        <w:rFonts w:hint="default"/>
      </w:rPr>
    </w:lvl>
    <w:lvl w:ilvl="1" w:tplc="06066124">
      <w:numFmt w:val="bullet"/>
      <w:lvlText w:val="-"/>
      <w:lvlJc w:val="left"/>
      <w:pPr>
        <w:ind w:left="1440" w:hanging="360"/>
      </w:pPr>
      <w:rPr>
        <w:rFonts w:ascii="Arial" w:eastAsiaTheme="minorHAnsi" w:hAnsi="Arial" w:cs="Aria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33F738FD"/>
    <w:multiLevelType w:val="multilevel"/>
    <w:tmpl w:val="159A2AD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3DED5E4D"/>
    <w:multiLevelType w:val="hybridMultilevel"/>
    <w:tmpl w:val="70B66C1A"/>
    <w:lvl w:ilvl="0" w:tplc="53963CE4">
      <w:start w:val="5"/>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4B5E1815"/>
    <w:multiLevelType w:val="hybridMultilevel"/>
    <w:tmpl w:val="DA14CE48"/>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70BD42E4"/>
    <w:multiLevelType w:val="hybridMultilevel"/>
    <w:tmpl w:val="DBE6C1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7"/>
  </w:num>
  <w:num w:numId="4">
    <w:abstractNumId w:val="6"/>
  </w:num>
  <w:num w:numId="5">
    <w:abstractNumId w:val="3"/>
  </w:num>
  <w:num w:numId="6">
    <w:abstractNumId w:val="1"/>
  </w:num>
  <w:num w:numId="7">
    <w:abstractNumId w:val="0"/>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9E7BAF"/>
    <w:rsid w:val="00095032"/>
    <w:rsid w:val="000F66ED"/>
    <w:rsid w:val="001B3CE9"/>
    <w:rsid w:val="001C2736"/>
    <w:rsid w:val="003D76B6"/>
    <w:rsid w:val="00401C7B"/>
    <w:rsid w:val="00476277"/>
    <w:rsid w:val="004C67E6"/>
    <w:rsid w:val="00665688"/>
    <w:rsid w:val="006E0A03"/>
    <w:rsid w:val="007236CB"/>
    <w:rsid w:val="00730599"/>
    <w:rsid w:val="00813EBA"/>
    <w:rsid w:val="00813FF8"/>
    <w:rsid w:val="0087231E"/>
    <w:rsid w:val="008C32F2"/>
    <w:rsid w:val="009E7BAF"/>
    <w:rsid w:val="00C30280"/>
    <w:rsid w:val="00D21069"/>
    <w:rsid w:val="00D60EB2"/>
    <w:rsid w:val="00F02766"/>
    <w:rsid w:val="00FE43B0"/>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5032"/>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9E7BAF"/>
    <w:pPr>
      <w:tabs>
        <w:tab w:val="center" w:pos="4536"/>
        <w:tab w:val="right" w:pos="9072"/>
      </w:tabs>
      <w:spacing w:after="0" w:line="240" w:lineRule="auto"/>
    </w:pPr>
  </w:style>
  <w:style w:type="character" w:customStyle="1" w:styleId="En-tteCar">
    <w:name w:val="En-tête Car"/>
    <w:basedOn w:val="Policepardfaut"/>
    <w:link w:val="En-tte"/>
    <w:uiPriority w:val="99"/>
    <w:rsid w:val="009E7BAF"/>
  </w:style>
  <w:style w:type="paragraph" w:styleId="Pieddepage">
    <w:name w:val="footer"/>
    <w:basedOn w:val="Normal"/>
    <w:link w:val="PieddepageCar"/>
    <w:uiPriority w:val="99"/>
    <w:semiHidden/>
    <w:unhideWhenUsed/>
    <w:rsid w:val="009E7BAF"/>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9E7BAF"/>
  </w:style>
  <w:style w:type="paragraph" w:styleId="Textedebulles">
    <w:name w:val="Balloon Text"/>
    <w:basedOn w:val="Normal"/>
    <w:link w:val="TextedebullesCar"/>
    <w:uiPriority w:val="99"/>
    <w:semiHidden/>
    <w:unhideWhenUsed/>
    <w:rsid w:val="009E7BAF"/>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E7BAF"/>
    <w:rPr>
      <w:rFonts w:ascii="Tahoma" w:hAnsi="Tahoma" w:cs="Tahoma"/>
      <w:sz w:val="16"/>
      <w:szCs w:val="16"/>
    </w:rPr>
  </w:style>
  <w:style w:type="paragraph" w:styleId="Paragraphedeliste">
    <w:name w:val="List Paragraph"/>
    <w:basedOn w:val="Normal"/>
    <w:uiPriority w:val="34"/>
    <w:qFormat/>
    <w:rsid w:val="009E7BAF"/>
    <w:pPr>
      <w:ind w:left="720"/>
      <w:contextualSpacing/>
    </w:pPr>
  </w:style>
  <w:style w:type="paragraph" w:styleId="NormalWeb">
    <w:name w:val="Normal (Web)"/>
    <w:basedOn w:val="Normal"/>
    <w:uiPriority w:val="99"/>
    <w:semiHidden/>
    <w:unhideWhenUsed/>
    <w:rsid w:val="00813EBA"/>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813EBA"/>
    <w:rPr>
      <w:b/>
      <w:bCs/>
    </w:rPr>
  </w:style>
</w:styles>
</file>

<file path=word/webSettings.xml><?xml version="1.0" encoding="utf-8"?>
<w:webSettings xmlns:r="http://schemas.openxmlformats.org/officeDocument/2006/relationships" xmlns:w="http://schemas.openxmlformats.org/wordprocessingml/2006/main">
  <w:divs>
    <w:div w:id="857427177">
      <w:bodyDiv w:val="1"/>
      <w:marLeft w:val="0"/>
      <w:marRight w:val="0"/>
      <w:marTop w:val="0"/>
      <w:marBottom w:val="0"/>
      <w:divBdr>
        <w:top w:val="none" w:sz="0" w:space="0" w:color="auto"/>
        <w:left w:val="none" w:sz="0" w:space="0" w:color="auto"/>
        <w:bottom w:val="none" w:sz="0" w:space="0" w:color="auto"/>
        <w:right w:val="none" w:sz="0" w:space="0" w:color="auto"/>
      </w:divBdr>
      <w:divsChild>
        <w:div w:id="1087456087">
          <w:blockQuote w:val="1"/>
          <w:marLeft w:val="0"/>
          <w:marRight w:val="0"/>
          <w:marTop w:val="0"/>
          <w:marBottom w:val="407"/>
          <w:divBdr>
            <w:top w:val="none" w:sz="0" w:space="0" w:color="auto"/>
            <w:left w:val="single" w:sz="36" w:space="20" w:color="E5E5E5"/>
            <w:bottom w:val="none" w:sz="0" w:space="0" w:color="auto"/>
            <w:right w:val="none" w:sz="0" w:space="0" w:color="auto"/>
          </w:divBdr>
        </w:div>
        <w:div w:id="206382119">
          <w:blockQuote w:val="1"/>
          <w:marLeft w:val="0"/>
          <w:marRight w:val="0"/>
          <w:marTop w:val="0"/>
          <w:marBottom w:val="407"/>
          <w:divBdr>
            <w:top w:val="none" w:sz="0" w:space="0" w:color="auto"/>
            <w:left w:val="single" w:sz="36" w:space="20" w:color="E5E5E5"/>
            <w:bottom w:val="none" w:sz="0" w:space="0" w:color="auto"/>
            <w:right w:val="none" w:sz="0" w:space="0" w:color="auto"/>
          </w:divBdr>
        </w:div>
        <w:div w:id="163788177">
          <w:blockQuote w:val="1"/>
          <w:marLeft w:val="0"/>
          <w:marRight w:val="0"/>
          <w:marTop w:val="0"/>
          <w:marBottom w:val="407"/>
          <w:divBdr>
            <w:top w:val="none" w:sz="0" w:space="0" w:color="auto"/>
            <w:left w:val="single" w:sz="36" w:space="20" w:color="E5E5E5"/>
            <w:bottom w:val="none" w:sz="0" w:space="0" w:color="auto"/>
            <w:right w:val="none" w:sz="0" w:space="0" w:color="auto"/>
          </w:divBdr>
        </w:div>
        <w:div w:id="348920108">
          <w:blockQuote w:val="1"/>
          <w:marLeft w:val="0"/>
          <w:marRight w:val="0"/>
          <w:marTop w:val="0"/>
          <w:marBottom w:val="407"/>
          <w:divBdr>
            <w:top w:val="none" w:sz="0" w:space="0" w:color="auto"/>
            <w:left w:val="single" w:sz="36" w:space="20" w:color="E5E5E5"/>
            <w:bottom w:val="none" w:sz="0" w:space="0" w:color="auto"/>
            <w:right w:val="none" w:sz="0" w:space="0" w:color="auto"/>
          </w:divBdr>
        </w:div>
      </w:divsChild>
    </w:div>
    <w:div w:id="1880123103">
      <w:bodyDiv w:val="1"/>
      <w:marLeft w:val="0"/>
      <w:marRight w:val="0"/>
      <w:marTop w:val="0"/>
      <w:marBottom w:val="0"/>
      <w:divBdr>
        <w:top w:val="none" w:sz="0" w:space="0" w:color="auto"/>
        <w:left w:val="none" w:sz="0" w:space="0" w:color="auto"/>
        <w:bottom w:val="none" w:sz="0" w:space="0" w:color="auto"/>
        <w:right w:val="none" w:sz="0" w:space="0" w:color="auto"/>
      </w:divBdr>
      <w:divsChild>
        <w:div w:id="1252008341">
          <w:blockQuote w:val="1"/>
          <w:marLeft w:val="0"/>
          <w:marRight w:val="0"/>
          <w:marTop w:val="0"/>
          <w:marBottom w:val="407"/>
          <w:divBdr>
            <w:top w:val="none" w:sz="0" w:space="0" w:color="auto"/>
            <w:left w:val="single" w:sz="36" w:space="20" w:color="E5E5E5"/>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E05FBC53979F499495DE59618B0AB028"/>
        <w:category>
          <w:name w:val="Général"/>
          <w:gallery w:val="placeholder"/>
        </w:category>
        <w:types>
          <w:type w:val="bbPlcHdr"/>
        </w:types>
        <w:behaviors>
          <w:behavior w:val="content"/>
        </w:behaviors>
        <w:guid w:val="{ABFC8F3A-1F09-49DD-88B8-79E88E3574A5}"/>
      </w:docPartPr>
      <w:docPartBody>
        <w:p w:rsidR="00B46E5E" w:rsidRDefault="00D369B3" w:rsidP="00D369B3">
          <w:pPr>
            <w:pStyle w:val="E05FBC53979F499495DE59618B0AB028"/>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775512"/>
    <w:rsid w:val="00775512"/>
    <w:rsid w:val="00841A14"/>
    <w:rsid w:val="00B46E5E"/>
    <w:rsid w:val="00D369B3"/>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69B3"/>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8E55612A43D943EF88E02B55F5E43456">
    <w:name w:val="8E55612A43D943EF88E02B55F5E43456"/>
    <w:rsid w:val="00775512"/>
  </w:style>
  <w:style w:type="paragraph" w:customStyle="1" w:styleId="E05FBC53979F499495DE59618B0AB028">
    <w:name w:val="E05FBC53979F499495DE59618B0AB028"/>
    <w:rsid w:val="00D369B3"/>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129</TotalTime>
  <Pages>9</Pages>
  <Words>2637</Words>
  <Characters>14504</Characters>
  <Application>Microsoft Office Word</Application>
  <DocSecurity>0</DocSecurity>
  <Lines>120</Lines>
  <Paragraphs>34</Paragraphs>
  <ScaleCrop>false</ScaleCrop>
  <HeadingPairs>
    <vt:vector size="2" baseType="variant">
      <vt:variant>
        <vt:lpstr>Titre</vt:lpstr>
      </vt:variant>
      <vt:variant>
        <vt:i4>1</vt:i4>
      </vt:variant>
    </vt:vector>
  </HeadingPairs>
  <TitlesOfParts>
    <vt:vector size="1" baseType="lpstr">
      <vt:lpstr>Chapitre II : La Violence</vt:lpstr>
    </vt:vector>
  </TitlesOfParts>
  <Company/>
  <LinksUpToDate>false</LinksUpToDate>
  <CharactersWithSpaces>17107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II : La Violence</dc:title>
  <dc:creator>asus</dc:creator>
  <cp:lastModifiedBy>asus</cp:lastModifiedBy>
  <cp:revision>5</cp:revision>
  <cp:lastPrinted>2021-05-20T08:32:00Z</cp:lastPrinted>
  <dcterms:created xsi:type="dcterms:W3CDTF">2021-05-20T06:24:00Z</dcterms:created>
  <dcterms:modified xsi:type="dcterms:W3CDTF">2021-05-27T06:47:00Z</dcterms:modified>
</cp:coreProperties>
</file>